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88" w:after="250" w:line="526" w:lineRule="atLeast"/>
        <w:jc w:val="center"/>
        <w:outlineLvl w:val="0"/>
        <w:rPr>
          <w:rFonts w:cs="宋体" w:asciiTheme="majorEastAsia" w:hAnsiTheme="majorEastAsia" w:eastAsiaTheme="majorEastAsia"/>
          <w:bCs/>
          <w:color w:val="000000"/>
          <w:kern w:val="36"/>
          <w:sz w:val="30"/>
          <w:szCs w:val="30"/>
        </w:rPr>
      </w:pPr>
      <w:r>
        <w:rPr>
          <w:rFonts w:hint="eastAsia" w:cs="宋体" w:asciiTheme="majorEastAsia" w:hAnsiTheme="majorEastAsia" w:eastAsiaTheme="majorEastAsia"/>
          <w:bCs/>
          <w:color w:val="000000"/>
          <w:kern w:val="36"/>
          <w:sz w:val="30"/>
          <w:szCs w:val="30"/>
        </w:rPr>
        <w:t>2022年度辽宁省社会科学规划基金项目申报公告</w:t>
      </w:r>
    </w:p>
    <w:p>
      <w:pPr>
        <w:pStyle w:val="4"/>
        <w:shd w:val="clear" w:color="auto" w:fill="FFFFFF"/>
        <w:spacing w:before="63" w:beforeAutospacing="0" w:after="63" w:afterAutospacing="0" w:line="451" w:lineRule="atLeast"/>
        <w:ind w:firstLine="480"/>
        <w:jc w:val="both"/>
        <w:rPr>
          <w:rFonts w:hint="eastAsia" w:asciiTheme="minorEastAsia" w:hAnsiTheme="minorEastAsia" w:eastAsiaTheme="minorEastAsia" w:cstheme="minorEastAsia"/>
          <w:color w:val="666666"/>
          <w:sz w:val="24"/>
          <w:szCs w:val="24"/>
        </w:rPr>
      </w:pPr>
      <w:bookmarkStart w:id="0" w:name="_GoBack"/>
      <w:r>
        <w:rPr>
          <w:rFonts w:hint="eastAsia" w:asciiTheme="minorEastAsia" w:hAnsiTheme="minorEastAsia" w:eastAsiaTheme="minorEastAsia" w:cstheme="minorEastAsia"/>
          <w:color w:val="666666"/>
          <w:sz w:val="24"/>
          <w:szCs w:val="24"/>
        </w:rPr>
        <w:t>现就做好2022年度辽宁省社会科学规划基金项目申报工作有关事项公告如下：</w:t>
      </w:r>
    </w:p>
    <w:p>
      <w:pPr>
        <w:pStyle w:val="4"/>
        <w:shd w:val="clear" w:color="auto" w:fill="FFFFFF"/>
        <w:spacing w:before="63" w:beforeAutospacing="0" w:after="63" w:afterAutospacing="0" w:line="451" w:lineRule="atLeast"/>
        <w:ind w:firstLine="480"/>
        <w:jc w:val="both"/>
        <w:rPr>
          <w:rFonts w:hint="eastAsia" w:asciiTheme="minorEastAsia" w:hAnsiTheme="minorEastAsia" w:eastAsiaTheme="minorEastAsia" w:cstheme="minorEastAsia"/>
          <w:color w:val="666666"/>
          <w:sz w:val="24"/>
          <w:szCs w:val="24"/>
        </w:rPr>
      </w:pPr>
      <w:r>
        <w:rPr>
          <w:rFonts w:hint="eastAsia" w:asciiTheme="minorEastAsia" w:hAnsiTheme="minorEastAsia" w:eastAsiaTheme="minorEastAsia" w:cstheme="minorEastAsia"/>
          <w:color w:val="666666"/>
          <w:sz w:val="24"/>
          <w:szCs w:val="24"/>
        </w:rPr>
        <w:t>一、申报辽宁省社会科学规划基金项目的指导思想是必须高举中国特色社会主义伟大旗帜，以马克思列宁主义、毛泽东思想、邓小平理论、“三个代表”重要思想、科学发展观、习近平新时代中国特色社会主义思想为指导，深入学习贯彻习近平总书记关于哲学社会科学工作的重要论述，坚持正确政治方向，坚持与时代同步伐、坚持以人民为中心、坚持以精品奉献人民、坚持用明德引领风尚，遵循哲学社会科学发展规律，推动构建体现辽宁特色、辽宁优势的哲学社会科学学科体系、学术体系、话语体系，推动全省哲学社会科学繁荣发展，为新时代辽宁全面振兴、全方位振兴贡献智慧和力量。</w:t>
      </w:r>
    </w:p>
    <w:p>
      <w:pPr>
        <w:pStyle w:val="4"/>
        <w:shd w:val="clear" w:color="auto" w:fill="FFFFFF"/>
        <w:spacing w:before="63" w:beforeAutospacing="0" w:after="63" w:afterAutospacing="0" w:line="451" w:lineRule="atLeast"/>
        <w:ind w:firstLine="480"/>
        <w:jc w:val="both"/>
        <w:rPr>
          <w:rFonts w:hint="eastAsia" w:asciiTheme="minorEastAsia" w:hAnsiTheme="minorEastAsia" w:eastAsiaTheme="minorEastAsia" w:cstheme="minorEastAsia"/>
          <w:color w:val="666666"/>
          <w:sz w:val="24"/>
          <w:szCs w:val="24"/>
        </w:rPr>
      </w:pPr>
      <w:r>
        <w:rPr>
          <w:rFonts w:hint="eastAsia" w:asciiTheme="minorEastAsia" w:hAnsiTheme="minorEastAsia" w:eastAsiaTheme="minorEastAsia" w:cstheme="minorEastAsia"/>
          <w:color w:val="666666"/>
          <w:sz w:val="24"/>
          <w:szCs w:val="24"/>
        </w:rPr>
        <w:t>二、课题申请人须具备下列条件：享有中华人民共和国公民权，遵守中华人民共和国宪法和法律，并在辽宁省工作。具有独立开展研究和组织开展研究的能力，能够承担实质性研究工作。申报重大委托项目和重点建设学科项目须具有正高级专业技术职称（职务）；申报重点项目、一般项目、青年项目、自选项目须具有副高级（含副高级）以上专业技术职称（职务），或者具有博士学位。不具有副高级（含副高级）以上专业技术职称（职务）或者博士学位的，可以申报青年项目。青年项目的申请人（包括课题组成员）年龄不超过35周岁（1987年8月22日后出生）。申请人当年只能申报一个项目，且不能作为课题组成员参加其他项目。主持的国家社科基金项目和辽宁省社会科学规划基金项目未结项者不得申报，但可以申报2022年度辽宁省社会科学规划基金重大委托项目。课题组成员最多只能同时参加两个项目的申报。全日制在读研究生不能申报，具备申报条件的在职博士生（博士后）从所在工作单位申报。</w:t>
      </w:r>
    </w:p>
    <w:p>
      <w:pPr>
        <w:pStyle w:val="4"/>
        <w:shd w:val="clear" w:color="auto" w:fill="FFFFFF"/>
        <w:spacing w:before="63" w:beforeAutospacing="0" w:after="63" w:afterAutospacing="0" w:line="451" w:lineRule="atLeast"/>
        <w:ind w:firstLine="480"/>
        <w:jc w:val="both"/>
        <w:rPr>
          <w:rFonts w:hint="eastAsia" w:asciiTheme="minorEastAsia" w:hAnsiTheme="minorEastAsia" w:eastAsiaTheme="minorEastAsia" w:cstheme="minorEastAsia"/>
          <w:color w:val="666666"/>
          <w:sz w:val="24"/>
          <w:szCs w:val="24"/>
        </w:rPr>
      </w:pPr>
      <w:r>
        <w:rPr>
          <w:rFonts w:hint="eastAsia" w:asciiTheme="minorEastAsia" w:hAnsiTheme="minorEastAsia" w:eastAsiaTheme="minorEastAsia" w:cstheme="minorEastAsia"/>
          <w:color w:val="666666"/>
          <w:sz w:val="24"/>
          <w:szCs w:val="24"/>
        </w:rPr>
        <w:t>三、本年度辽宁省社会科学规划基金设置重大委托项目、重点建设学科项目、重点项目、一般项目、青年项目和自选项目六种类别。</w:t>
      </w:r>
    </w:p>
    <w:p>
      <w:pPr>
        <w:pStyle w:val="4"/>
        <w:shd w:val="clear" w:color="auto" w:fill="FFFFFF"/>
        <w:spacing w:before="63" w:beforeAutospacing="0" w:after="63" w:afterAutospacing="0" w:line="451" w:lineRule="atLeast"/>
        <w:ind w:firstLine="480"/>
        <w:jc w:val="both"/>
        <w:rPr>
          <w:rFonts w:hint="eastAsia" w:asciiTheme="minorEastAsia" w:hAnsiTheme="minorEastAsia" w:eastAsiaTheme="minorEastAsia" w:cstheme="minorEastAsia"/>
          <w:color w:val="666666"/>
          <w:sz w:val="24"/>
          <w:szCs w:val="24"/>
        </w:rPr>
      </w:pPr>
      <w:r>
        <w:rPr>
          <w:rFonts w:hint="eastAsia" w:asciiTheme="minorEastAsia" w:hAnsiTheme="minorEastAsia" w:eastAsiaTheme="minorEastAsia" w:cstheme="minorEastAsia"/>
          <w:color w:val="666666"/>
          <w:sz w:val="24"/>
          <w:szCs w:val="24"/>
        </w:rPr>
        <w:t>重大委托项目：为积极发挥哲学社会科学服务辽宁省高质量发展作用，本年度辽宁省社会科学规划基金设置重大委托项目，《2022年度辽宁省社会科学规划基金重大委托项目研究专项选题清单》围绕重大理论和实际问题，共设置12个研究专项。其中，1至10号研究专项规定研究范围和方向，申请人要据此设计题目,题目设计要强化问题意识、突出问题导向，突出实际应用价值和理论指导意义,每个研究专项确立若干个中标项目；11至12号研究专项下设指定题目，须围绕指定的题目进行申报，每个指定题目原则上确立1个中标项目。</w:t>
      </w:r>
    </w:p>
    <w:p>
      <w:pPr>
        <w:pStyle w:val="4"/>
        <w:shd w:val="clear" w:color="auto" w:fill="FFFFFF"/>
        <w:spacing w:before="63" w:beforeAutospacing="0" w:after="63" w:afterAutospacing="0" w:line="451" w:lineRule="atLeast"/>
        <w:ind w:firstLine="480"/>
        <w:jc w:val="both"/>
        <w:rPr>
          <w:rFonts w:hint="eastAsia" w:asciiTheme="minorEastAsia" w:hAnsiTheme="minorEastAsia" w:eastAsiaTheme="minorEastAsia" w:cstheme="minorEastAsia"/>
          <w:color w:val="666666"/>
          <w:sz w:val="24"/>
          <w:szCs w:val="24"/>
        </w:rPr>
      </w:pPr>
      <w:r>
        <w:rPr>
          <w:rFonts w:hint="eastAsia" w:asciiTheme="minorEastAsia" w:hAnsiTheme="minorEastAsia" w:eastAsiaTheme="minorEastAsia" w:cstheme="minorEastAsia"/>
          <w:color w:val="666666"/>
          <w:sz w:val="24"/>
          <w:szCs w:val="24"/>
        </w:rPr>
        <w:t>重点建设学科项目：为支持我省哲学社会科学学科建设，辽宁省社会科学规划基金设置重点建设学科项目。申报范围为我省哲学社会科学领域世界一流建设学科、国内一流建设学科、省特色建设学科（名单附后）所在单位的相关学科科研人员。重点建设学科项目不设立具体研究选题，申报课题要以打造一流、彰显特色、发挥优势、服务大局为目标，确立选题开展研究。</w:t>
      </w:r>
    </w:p>
    <w:p>
      <w:pPr>
        <w:pStyle w:val="4"/>
        <w:shd w:val="clear" w:color="auto" w:fill="FFFFFF"/>
        <w:spacing w:before="63" w:beforeAutospacing="0" w:after="63" w:afterAutospacing="0" w:line="451" w:lineRule="atLeast"/>
        <w:ind w:firstLine="480"/>
        <w:jc w:val="both"/>
        <w:rPr>
          <w:rFonts w:hint="eastAsia" w:asciiTheme="minorEastAsia" w:hAnsiTheme="minorEastAsia" w:eastAsiaTheme="minorEastAsia" w:cstheme="minorEastAsia"/>
          <w:color w:val="666666"/>
          <w:sz w:val="24"/>
          <w:szCs w:val="24"/>
        </w:rPr>
      </w:pPr>
      <w:r>
        <w:rPr>
          <w:rFonts w:hint="eastAsia" w:asciiTheme="minorEastAsia" w:hAnsiTheme="minorEastAsia" w:eastAsiaTheme="minorEastAsia" w:cstheme="minorEastAsia"/>
          <w:color w:val="666666"/>
          <w:sz w:val="24"/>
          <w:szCs w:val="24"/>
        </w:rPr>
        <w:t>重点项目、一般项目、青年项目、自选项目：《课题指南》从体现辽宁急需、辽宁优势和辽宁特色的角度出发，拟定一批规划选题。申请人可自行选择研究角度、方法和侧重点，围绕规划选题自拟题目开展论证，也可依据本人的研究方向和学术积累，自行确定选题论证申报。项目评审时，主要依据项目论证质量，平等对待，一视同仁。除“青年项目”外，其他三种类别不必标注。项目类别将在项目评审环节，由评审专家按照《公告》的指导思想和基本要求，依据项目论证质量和前期研究成果，评审统筹确定重点项目、一般项目和自选项目。</w:t>
      </w:r>
    </w:p>
    <w:p>
      <w:pPr>
        <w:pStyle w:val="4"/>
        <w:shd w:val="clear" w:color="auto" w:fill="FFFFFF"/>
        <w:spacing w:before="63" w:beforeAutospacing="0" w:after="63" w:afterAutospacing="0" w:line="451" w:lineRule="atLeast"/>
        <w:ind w:firstLine="480"/>
        <w:jc w:val="both"/>
        <w:rPr>
          <w:rFonts w:hint="eastAsia" w:asciiTheme="minorEastAsia" w:hAnsiTheme="minorEastAsia" w:eastAsiaTheme="minorEastAsia" w:cstheme="minorEastAsia"/>
          <w:color w:val="666666"/>
          <w:sz w:val="24"/>
          <w:szCs w:val="24"/>
        </w:rPr>
      </w:pPr>
      <w:r>
        <w:rPr>
          <w:rFonts w:hint="eastAsia" w:asciiTheme="minorEastAsia" w:hAnsiTheme="minorEastAsia" w:eastAsiaTheme="minorEastAsia" w:cstheme="minorEastAsia"/>
          <w:color w:val="666666"/>
          <w:sz w:val="24"/>
          <w:szCs w:val="24"/>
        </w:rPr>
        <w:t>四、项目资助额度为：重大委托项目、重点建设学科项目资助5万元，重点项目资助2万元，一般项目资助1万元，青年项目资助1万元。自选项目一般不予资助，其中选题有新意、针对性强、学术价值较高的可资助5000元。</w:t>
      </w:r>
    </w:p>
    <w:p>
      <w:pPr>
        <w:pStyle w:val="4"/>
        <w:shd w:val="clear" w:color="auto" w:fill="FFFFFF"/>
        <w:spacing w:before="63" w:beforeAutospacing="0" w:after="63" w:afterAutospacing="0" w:line="451" w:lineRule="atLeast"/>
        <w:ind w:firstLine="480"/>
        <w:jc w:val="both"/>
        <w:rPr>
          <w:rFonts w:hint="eastAsia" w:asciiTheme="minorEastAsia" w:hAnsiTheme="minorEastAsia" w:eastAsiaTheme="minorEastAsia" w:cstheme="minorEastAsia"/>
          <w:color w:val="666666"/>
          <w:sz w:val="24"/>
          <w:szCs w:val="24"/>
        </w:rPr>
      </w:pPr>
      <w:r>
        <w:rPr>
          <w:rFonts w:hint="eastAsia" w:asciiTheme="minorEastAsia" w:hAnsiTheme="minorEastAsia" w:eastAsiaTheme="minorEastAsia" w:cstheme="minorEastAsia"/>
          <w:color w:val="666666"/>
          <w:sz w:val="24"/>
          <w:szCs w:val="24"/>
        </w:rPr>
        <w:t>项目负责人所在单位要比照项目资助经费金额给予1∶1以上的配套资金支持，或以适当比例予以奖励。对于无资助经费的项目，要适当予以资金支持。</w:t>
      </w:r>
    </w:p>
    <w:p>
      <w:pPr>
        <w:pStyle w:val="4"/>
        <w:shd w:val="clear" w:color="auto" w:fill="FFFFFF"/>
        <w:spacing w:before="63" w:beforeAutospacing="0" w:after="63" w:afterAutospacing="0" w:line="451" w:lineRule="atLeast"/>
        <w:ind w:firstLine="480"/>
        <w:jc w:val="both"/>
        <w:rPr>
          <w:rFonts w:hint="eastAsia" w:asciiTheme="minorEastAsia" w:hAnsiTheme="minorEastAsia" w:eastAsiaTheme="minorEastAsia" w:cstheme="minorEastAsia"/>
          <w:color w:val="666666"/>
          <w:sz w:val="24"/>
          <w:szCs w:val="24"/>
        </w:rPr>
      </w:pPr>
      <w:r>
        <w:rPr>
          <w:rFonts w:hint="eastAsia" w:asciiTheme="minorEastAsia" w:hAnsiTheme="minorEastAsia" w:eastAsiaTheme="minorEastAsia" w:cstheme="minorEastAsia"/>
          <w:color w:val="666666"/>
          <w:sz w:val="24"/>
          <w:szCs w:val="24"/>
        </w:rPr>
        <w:t>五、本次申报范围涉及马列·科社、党史·党建、哲学、理论经济、应用经济、统计学、政治学、法学、社会学、人口学、民族学、国际问题研究、中国历史、世界历史、考古学、宗教学、中国文学、外国文学、语言学、新闻学与传播学、图书馆·情报与文献学、体育学、管理学、教育学（仅限重点建设学科项目）等24个学科。跨学科的选题要选择主学科申报，其他学科不在申报范围之列。</w:t>
      </w:r>
    </w:p>
    <w:p>
      <w:pPr>
        <w:pStyle w:val="4"/>
        <w:shd w:val="clear" w:color="auto" w:fill="FFFFFF"/>
        <w:spacing w:before="63" w:beforeAutospacing="0" w:after="63" w:afterAutospacing="0" w:line="451" w:lineRule="atLeast"/>
        <w:ind w:firstLine="480"/>
        <w:jc w:val="both"/>
        <w:rPr>
          <w:rFonts w:hint="eastAsia" w:asciiTheme="minorEastAsia" w:hAnsiTheme="minorEastAsia" w:eastAsiaTheme="minorEastAsia" w:cstheme="minorEastAsia"/>
          <w:color w:val="666666"/>
          <w:sz w:val="24"/>
          <w:szCs w:val="24"/>
        </w:rPr>
      </w:pPr>
      <w:r>
        <w:rPr>
          <w:rFonts w:hint="eastAsia" w:asciiTheme="minorEastAsia" w:hAnsiTheme="minorEastAsia" w:eastAsiaTheme="minorEastAsia" w:cstheme="minorEastAsia"/>
          <w:color w:val="666666"/>
          <w:sz w:val="24"/>
          <w:szCs w:val="24"/>
        </w:rPr>
        <w:t>六、申请人须按《辽宁省社会科学规划基金项目管理办法》相关规定和《公告》要求认真填写《申请书》等材料，交本单位科研管理部门审定后统一报送我办。</w:t>
      </w:r>
    </w:p>
    <w:p>
      <w:pPr>
        <w:pStyle w:val="4"/>
        <w:shd w:val="clear" w:color="auto" w:fill="FFFFFF"/>
        <w:spacing w:before="63" w:beforeAutospacing="0" w:after="63" w:afterAutospacing="0" w:line="451" w:lineRule="atLeast"/>
        <w:ind w:firstLine="480"/>
        <w:jc w:val="both"/>
        <w:rPr>
          <w:rFonts w:hint="eastAsia" w:asciiTheme="minorEastAsia" w:hAnsiTheme="minorEastAsia" w:eastAsiaTheme="minorEastAsia" w:cstheme="minorEastAsia"/>
          <w:color w:val="666666"/>
          <w:sz w:val="24"/>
          <w:szCs w:val="24"/>
        </w:rPr>
      </w:pPr>
      <w:r>
        <w:rPr>
          <w:rFonts w:hint="eastAsia" w:asciiTheme="minorEastAsia" w:hAnsiTheme="minorEastAsia" w:eastAsiaTheme="minorEastAsia" w:cstheme="minorEastAsia"/>
          <w:color w:val="666666"/>
          <w:sz w:val="24"/>
          <w:szCs w:val="24"/>
        </w:rPr>
        <w:t>七、申请人要如实填写申请材料，保证填写内容无知识产权争议。凡在申请中弄虚作假者，一经发现并查实，将通报其工作单位，并取消申请人三年申报资格，如获准立项即予撤项。</w:t>
      </w:r>
    </w:p>
    <w:p>
      <w:pPr>
        <w:pStyle w:val="4"/>
        <w:shd w:val="clear" w:color="auto" w:fill="FFFFFF"/>
        <w:spacing w:before="63" w:beforeAutospacing="0" w:after="63" w:afterAutospacing="0" w:line="451" w:lineRule="atLeast"/>
        <w:ind w:firstLine="480"/>
        <w:jc w:val="both"/>
        <w:rPr>
          <w:rFonts w:hint="eastAsia" w:asciiTheme="minorEastAsia" w:hAnsiTheme="minorEastAsia" w:eastAsiaTheme="minorEastAsia" w:cstheme="minorEastAsia"/>
          <w:color w:val="666666"/>
          <w:sz w:val="24"/>
          <w:szCs w:val="24"/>
        </w:rPr>
      </w:pPr>
      <w:r>
        <w:rPr>
          <w:rFonts w:hint="eastAsia" w:asciiTheme="minorEastAsia" w:hAnsiTheme="minorEastAsia" w:eastAsiaTheme="minorEastAsia" w:cstheme="minorEastAsia"/>
          <w:color w:val="666666"/>
          <w:sz w:val="24"/>
          <w:szCs w:val="24"/>
        </w:rPr>
        <w:t>八、本年度辽宁省社会科学规划基金项目申请书要按照我办公布的《2022年度辽宁省社会科学规划基金项目申报数据代码表》填写，申报所需材料（包括《课题指南》《申请书》《活页》《代码表》《申报汇总表》等）请从辽宁省社会科学规划基金办公室网站下载。</w:t>
      </w:r>
    </w:p>
    <w:p>
      <w:pPr>
        <w:pStyle w:val="4"/>
        <w:shd w:val="clear" w:color="auto" w:fill="FFFFFF"/>
        <w:spacing w:before="63" w:beforeAutospacing="0" w:after="63" w:afterAutospacing="0" w:line="451" w:lineRule="atLeast"/>
        <w:ind w:firstLine="480"/>
        <w:jc w:val="both"/>
        <w:rPr>
          <w:rFonts w:hint="eastAsia" w:asciiTheme="minorEastAsia" w:hAnsiTheme="minorEastAsia" w:eastAsiaTheme="minorEastAsia" w:cstheme="minorEastAsia"/>
          <w:color w:val="666666"/>
          <w:sz w:val="24"/>
          <w:szCs w:val="24"/>
        </w:rPr>
      </w:pPr>
      <w:r>
        <w:rPr>
          <w:rFonts w:hint="eastAsia" w:asciiTheme="minorEastAsia" w:hAnsiTheme="minorEastAsia" w:eastAsiaTheme="minorEastAsia" w:cstheme="minorEastAsia"/>
          <w:color w:val="666666"/>
          <w:sz w:val="24"/>
          <w:szCs w:val="24"/>
        </w:rPr>
        <w:t>九、申报项目全部实行同行专家匿名评审，重大委托项目、重点建设学科项目《活页》论证字数不超过15000字，其他类项目不超过7000字，并按照《活页》中规定的方式列出前期相关研究成果。</w:t>
      </w:r>
    </w:p>
    <w:p>
      <w:pPr>
        <w:pStyle w:val="4"/>
        <w:shd w:val="clear" w:color="auto" w:fill="FFFFFF"/>
        <w:spacing w:before="63" w:beforeAutospacing="0" w:after="63" w:afterAutospacing="0" w:line="451" w:lineRule="atLeast"/>
        <w:ind w:firstLine="480"/>
        <w:jc w:val="both"/>
        <w:rPr>
          <w:rFonts w:hint="eastAsia" w:asciiTheme="minorEastAsia" w:hAnsiTheme="minorEastAsia" w:eastAsiaTheme="minorEastAsia" w:cstheme="minorEastAsia"/>
          <w:color w:val="666666"/>
          <w:sz w:val="24"/>
          <w:szCs w:val="24"/>
        </w:rPr>
      </w:pPr>
      <w:r>
        <w:rPr>
          <w:rFonts w:hint="eastAsia" w:asciiTheme="minorEastAsia" w:hAnsiTheme="minorEastAsia" w:eastAsiaTheme="minorEastAsia" w:cstheme="minorEastAsia"/>
          <w:color w:val="666666"/>
          <w:sz w:val="24"/>
          <w:szCs w:val="24"/>
        </w:rPr>
        <w:t>十、各单位向我办报送材料包括：《申报汇总表》1份，《申请书》一式1份，《活页》一式5份，《申请书》《活页》A3纸双面印制中缝装订，叠落夹在原件内。同时提供《申请书》《活页》（Word版）、《申报汇总表》（Excel版）电子版文档。请各单位在报送申报材料时，务必将本单位申报的每项《申请书》（以项目负责人姓名命名）、《活页》（以“姓名-活页”方式命名）及本单位《申报汇总表》的电子文档通过电子邮箱（压缩为1个文件夹）发至我办，在邮件主题中标明“某单位申报辽宁省社会科学规划基金项目电子版”字样，并确保电子版与纸质申报材料完全一致。</w:t>
      </w:r>
    </w:p>
    <w:p>
      <w:pPr>
        <w:pStyle w:val="4"/>
        <w:shd w:val="clear" w:color="auto" w:fill="FFFFFF"/>
        <w:spacing w:before="63" w:beforeAutospacing="0" w:after="63" w:afterAutospacing="0" w:line="451" w:lineRule="atLeast"/>
        <w:ind w:firstLine="480"/>
        <w:jc w:val="both"/>
        <w:rPr>
          <w:rFonts w:hint="eastAsia" w:asciiTheme="minorEastAsia" w:hAnsiTheme="minorEastAsia" w:eastAsiaTheme="minorEastAsia" w:cstheme="minorEastAsia"/>
          <w:color w:val="666666"/>
          <w:sz w:val="24"/>
          <w:szCs w:val="24"/>
        </w:rPr>
      </w:pPr>
      <w:r>
        <w:rPr>
          <w:rFonts w:hint="eastAsia" w:asciiTheme="minorEastAsia" w:hAnsiTheme="minorEastAsia" w:eastAsiaTheme="minorEastAsia" w:cstheme="minorEastAsia"/>
          <w:color w:val="666666"/>
          <w:sz w:val="24"/>
          <w:szCs w:val="24"/>
        </w:rPr>
        <w:t>十一、各单位科研管理部门要加强对项目申报工作的组织和指导，鼓励研究机构与实际工作部门开展合作研究，鼓励跨学科、跨部门、跨单位的联合申报，多单位联合申报须确定一个责任单位和课题负责人。根据《辽宁省社会科学规划基金项目管理办法》的相关规定和《公告》要求，严格审核把关，对申请人的申报资格、《申请书》《活页》内容，特别是对前期研究成果的真实性、选题和论证的科学性和可行性、课题组的研究实力和必备条件等进行认真审核并签署明确意见，确保申报质量，特别是要减少同一选题重复申报。我办不受理高校、科研单位人员个人申报。本年度项目申报，我办对各单位项目申报数额不作规定，各单位要积极鼓励符合条件的专家学者参与申报。本年度申报日期为2022年8月22日至23日，申报材料纸质版送至沈阳市天都饭店（纸质版材料不接受邮寄报送），电子版材料发送至我办电子邮箱，逾期不予受理。</w:t>
      </w:r>
    </w:p>
    <w:p>
      <w:pPr>
        <w:pStyle w:val="4"/>
        <w:shd w:val="clear" w:color="auto" w:fill="FFFFFF"/>
        <w:spacing w:before="63" w:beforeAutospacing="0" w:after="63" w:afterAutospacing="0" w:line="451" w:lineRule="atLeast"/>
        <w:ind w:firstLine="480"/>
        <w:jc w:val="both"/>
        <w:rPr>
          <w:rFonts w:hint="eastAsia" w:asciiTheme="minorEastAsia" w:hAnsiTheme="minorEastAsia" w:eastAsiaTheme="minorEastAsia" w:cstheme="minorEastAsia"/>
          <w:color w:val="666666"/>
          <w:sz w:val="24"/>
          <w:szCs w:val="24"/>
        </w:rPr>
      </w:pPr>
      <w:r>
        <w:rPr>
          <w:rFonts w:hint="eastAsia" w:asciiTheme="minorEastAsia" w:hAnsiTheme="minorEastAsia" w:eastAsiaTheme="minorEastAsia" w:cstheme="minorEastAsia"/>
          <w:color w:val="666666"/>
          <w:sz w:val="24"/>
          <w:szCs w:val="24"/>
        </w:rPr>
        <w:t>电子邮箱：lnghb2006@163.com  </w:t>
      </w:r>
    </w:p>
    <w:p>
      <w:pPr>
        <w:pStyle w:val="4"/>
        <w:shd w:val="clear" w:color="auto" w:fill="FFFFFF"/>
        <w:spacing w:before="63" w:beforeAutospacing="0" w:after="63" w:afterAutospacing="0" w:line="451" w:lineRule="atLeast"/>
        <w:ind w:firstLine="480"/>
        <w:jc w:val="both"/>
        <w:rPr>
          <w:rFonts w:hint="eastAsia" w:asciiTheme="minorEastAsia" w:hAnsiTheme="minorEastAsia" w:eastAsiaTheme="minorEastAsia" w:cstheme="minorEastAsia"/>
          <w:color w:val="666666"/>
          <w:sz w:val="24"/>
          <w:szCs w:val="24"/>
        </w:rPr>
      </w:pPr>
      <w:r>
        <w:rPr>
          <w:rFonts w:hint="eastAsia" w:asciiTheme="minorEastAsia" w:hAnsiTheme="minorEastAsia" w:eastAsiaTheme="minorEastAsia" w:cstheme="minorEastAsia"/>
          <w:color w:val="666666"/>
          <w:sz w:val="24"/>
          <w:szCs w:val="24"/>
        </w:rPr>
        <w:t>地址：天都饭店（沈阳市和平区南五马路238号）</w:t>
      </w:r>
    </w:p>
    <w:p>
      <w:pPr>
        <w:pStyle w:val="4"/>
        <w:shd w:val="clear" w:color="auto" w:fill="FFFFFF"/>
        <w:spacing w:before="63" w:beforeAutospacing="0" w:after="63" w:afterAutospacing="0" w:line="451" w:lineRule="atLeast"/>
        <w:ind w:firstLine="480"/>
        <w:jc w:val="both"/>
        <w:rPr>
          <w:rFonts w:hint="eastAsia" w:asciiTheme="minorEastAsia" w:hAnsiTheme="minorEastAsia" w:eastAsiaTheme="minorEastAsia" w:cstheme="minorEastAsia"/>
          <w:color w:val="666666"/>
          <w:sz w:val="24"/>
          <w:szCs w:val="24"/>
        </w:rPr>
      </w:pPr>
      <w:r>
        <w:rPr>
          <w:rFonts w:hint="eastAsia" w:asciiTheme="minorEastAsia" w:hAnsiTheme="minorEastAsia" w:eastAsiaTheme="minorEastAsia" w:cstheme="minorEastAsia"/>
          <w:color w:val="666666"/>
          <w:sz w:val="24"/>
          <w:szCs w:val="24"/>
        </w:rPr>
        <w:br w:type="textWrapping"/>
      </w:r>
    </w:p>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TY0NDM0OTgxM2JlYmNjODY0YzhjMjcyYTIwZmU2M2MifQ=="/>
  </w:docVars>
  <w:rsids>
    <w:rsidRoot w:val="00A341A2"/>
    <w:rsid w:val="00815D45"/>
    <w:rsid w:val="00A341A2"/>
    <w:rsid w:val="748A4E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8"/>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9"/>
    <w:semiHidden/>
    <w:unhideWhenUsed/>
    <w:qFormat/>
    <w:uiPriority w:val="99"/>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8">
    <w:name w:val="标题 1 Char"/>
    <w:basedOn w:val="6"/>
    <w:link w:val="2"/>
    <w:qFormat/>
    <w:uiPriority w:val="9"/>
    <w:rPr>
      <w:rFonts w:ascii="宋体" w:hAnsi="宋体" w:eastAsia="宋体" w:cs="宋体"/>
      <w:b/>
      <w:bCs/>
      <w:kern w:val="36"/>
      <w:sz w:val="48"/>
      <w:szCs w:val="48"/>
    </w:rPr>
  </w:style>
  <w:style w:type="character" w:customStyle="1" w:styleId="9">
    <w:name w:val="批注框文本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2752</Words>
  <Characters>2818</Characters>
  <Lines>20</Lines>
  <Paragraphs>5</Paragraphs>
  <TotalTime>1</TotalTime>
  <ScaleCrop>false</ScaleCrop>
  <LinksUpToDate>false</LinksUpToDate>
  <CharactersWithSpaces>2820</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2022-07-25T03:28:00Z</dcterms:created>
  <dc:creator>john</dc:creator>
  <cp:lastModifiedBy>Administrator</cp:lastModifiedBy>
  <dcterms:modified xsi:type="dcterms:W3CDTF">2022-07-25T03:31:14Z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7DE48A25F595439C99D53D79FE1B419F</vt:lpwstr>
  </property>
</Properties>
</file>