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参数附件：</w:t>
      </w:r>
    </w:p>
    <w:tbl>
      <w:tblPr>
        <w:tblStyle w:val="2"/>
        <w:tblW w:w="13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0"/>
        <w:gridCol w:w="9653"/>
        <w:gridCol w:w="1672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30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bookmarkStart w:id="0" w:name="_Toc382151158"/>
            <w:bookmarkStart w:id="1" w:name="_Toc256114710"/>
            <w:bookmarkStart w:id="2" w:name="_Toc374976208"/>
            <w:bookmarkStart w:id="3" w:name="_Toc388522080"/>
            <w:bookmarkStart w:id="4" w:name="_Toc255942836"/>
            <w:bookmarkStart w:id="5" w:name="_Toc255942774"/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53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主要功能和技术要求</w:t>
            </w:r>
          </w:p>
        </w:tc>
        <w:tc>
          <w:tcPr>
            <w:tcW w:w="1672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车身底盘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960F2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无人车辆骨架及底盘支撑部分</w:t>
            </w:r>
          </w:p>
          <w:p w14:paraId="3F38E2C7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1.整车尺寸（长×宽×高mm）: ≥2860×1400×2040;</w:t>
            </w:r>
          </w:p>
          <w:p w14:paraId="0460D559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2.离地间隙（mm）: ≥150;</w:t>
            </w:r>
          </w:p>
          <w:p w14:paraId="11E55DC6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3.厂定最大载客(人):4人</w:t>
            </w:r>
          </w:p>
          <w:p w14:paraId="274B2F60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4.车速(km/h): ≥20;</w:t>
            </w:r>
          </w:p>
          <w:p w14:paraId="0A65436E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5.续驶里程(km): ≥40;</w:t>
            </w:r>
          </w:p>
          <w:p w14:paraId="69D8865C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6.爬坡度数(%):≥15; </w:t>
            </w:r>
          </w:p>
          <w:p w14:paraId="32A7687D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7.储能系统类型: 磷酸铁锂； </w:t>
            </w:r>
          </w:p>
          <w:p w14:paraId="5B6060EB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8.电量(kWh)：≥10；</w:t>
            </w:r>
          </w:p>
          <w:p w14:paraId="1919D479">
            <w:pPr>
              <w:widowControl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9.充电方式：手动/国标交流慢充，支持无线充电(选配)</w:t>
            </w:r>
          </w:p>
          <w:p w14:paraId="15F95D83">
            <w:pPr>
              <w:widowControl/>
              <w:rPr>
                <w:rFonts w:hint="default" w:asciiTheme="minorEastAsia" w:hAnsiTheme="minor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0"/>
                <w:szCs w:val="20"/>
                <w:lang w:val="en-US" w:eastAsia="zh-CN"/>
              </w:rPr>
              <w:t>10支持载人</w:t>
            </w:r>
          </w:p>
        </w:tc>
        <w:tc>
          <w:tcPr>
            <w:tcW w:w="1672" w:type="dxa"/>
          </w:tcPr>
          <w:p w14:paraId="321349F0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1E75D797">
            <w:pPr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电控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36A3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VCU 控制及其他控制部分，根据实际需要配置</w:t>
            </w:r>
          </w:p>
        </w:tc>
        <w:tc>
          <w:tcPr>
            <w:tcW w:w="1672" w:type="dxa"/>
          </w:tcPr>
          <w:p w14:paraId="6604AE70">
            <w:pPr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51DFA92F">
            <w:pPr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电池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3A6F1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大于等于10度的磷酸铁锂电池</w:t>
            </w:r>
          </w:p>
        </w:tc>
        <w:tc>
          <w:tcPr>
            <w:tcW w:w="1672" w:type="dxa"/>
          </w:tcPr>
          <w:p w14:paraId="739AF04C">
            <w:pPr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tr w14:paraId="7483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461D1221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外壳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0C46B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外观设计要有科技感和设计未来感，可以根据学校要求，喷涂不同颜色及logo等标识</w:t>
            </w:r>
          </w:p>
        </w:tc>
        <w:tc>
          <w:tcPr>
            <w:tcW w:w="1672" w:type="dxa"/>
          </w:tcPr>
          <w:p w14:paraId="2333E23F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tr w14:paraId="2D32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0111E4B7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电子件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1A11C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车内的电子元器件，保障车辆的电器正常工作，根据实际需要配置</w:t>
            </w:r>
          </w:p>
        </w:tc>
        <w:tc>
          <w:tcPr>
            <w:tcW w:w="1672" w:type="dxa"/>
          </w:tcPr>
          <w:p w14:paraId="3BFB6200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tr w14:paraId="3030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41ECD710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装饰件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FE34A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车辆的内饰，外饰等，包括座椅样式，材料定制</w:t>
            </w:r>
          </w:p>
        </w:tc>
        <w:tc>
          <w:tcPr>
            <w:tcW w:w="1672" w:type="dxa"/>
          </w:tcPr>
          <w:p w14:paraId="02DD1BE3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tr w14:paraId="0F15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0059B50B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前置摄像头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82A7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障碍物检测分类，交通灯识别等</w:t>
            </w:r>
          </w:p>
          <w:p w14:paraId="76D10E7C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1.尺寸：26.4×26.4×34.41mm； </w:t>
            </w:r>
          </w:p>
          <w:p w14:paraId="4D25984B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2.像素：不低于 1280×800； </w:t>
            </w:r>
          </w:p>
          <w:p w14:paraId="365048CB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3.电压：12V； </w:t>
            </w:r>
          </w:p>
          <w:p w14:paraId="41055B87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4.视场角：D(72°)/H(59.4°)/V(36°)； </w:t>
            </w:r>
          </w:p>
          <w:p w14:paraId="05952456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5.温度范围：-40℃～85℃； </w:t>
            </w:r>
          </w:p>
          <w:p w14:paraId="63A58BC5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6.防水等级：IP67。</w:t>
            </w:r>
          </w:p>
        </w:tc>
        <w:tc>
          <w:tcPr>
            <w:tcW w:w="1672" w:type="dxa"/>
          </w:tcPr>
          <w:p w14:paraId="7DE1289B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5B22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3B9F463E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高精度组合惯导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2B883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高精度定位单元  ：GNSS定位、RTK、IMU通信；</w:t>
            </w:r>
          </w:p>
          <w:p w14:paraId="56854678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最低提供匹配3年流量费及定位服务。产品须通过ISO 26262ASILD级认证或GNSS高精度定位芯片须通过车规级 AEC-Q100（车规级芯片安全认证） grade 2 认证；</w:t>
            </w:r>
          </w:p>
          <w:p w14:paraId="51ED4BC0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1.定位模块: 支持六系统多频接收； </w:t>
            </w:r>
          </w:p>
          <w:p w14:paraId="177FDCA5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2.水平定位精度（RMS）：单点 1.5 m，RTK 1cm + 1ppm； </w:t>
            </w:r>
          </w:p>
          <w:p w14:paraId="1F405BE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3.初始化：初始化时间≤10s，初始化可靠性&gt;99.9%； </w:t>
            </w:r>
          </w:p>
          <w:p w14:paraId="03120B47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4.首次定位时间：冷启动≤60s，温启动≤40s； </w:t>
            </w:r>
          </w:p>
          <w:p w14:paraId="66476747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5.输入电压：9～32VDC； </w:t>
            </w:r>
          </w:p>
          <w:p w14:paraId="5C51E96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6.功耗：≤5W； </w:t>
            </w:r>
          </w:p>
          <w:p w14:paraId="4D73363C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7.工作温度：-40℃～+85℃； </w:t>
            </w:r>
          </w:p>
          <w:p w14:paraId="7FE04FC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8.尺寸：116×114.2×38.6（mm）。</w:t>
            </w:r>
          </w:p>
        </w:tc>
        <w:tc>
          <w:tcPr>
            <w:tcW w:w="1672" w:type="dxa"/>
          </w:tcPr>
          <w:p w14:paraId="325B815B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1A2A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558B6335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域控制器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9BF65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算法控制器：识别、融合、规划、控制实现。（国产核心芯片，提供CNAS 报告）</w:t>
            </w:r>
          </w:p>
        </w:tc>
        <w:tc>
          <w:tcPr>
            <w:tcW w:w="1672" w:type="dxa"/>
          </w:tcPr>
          <w:p w14:paraId="76E0690B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15B3C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75ED7ED7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激光雷达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B3863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远距离障碍物识别,定位等，32线以上</w:t>
            </w:r>
          </w:p>
          <w:p w14:paraId="247EDA79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线束：32线，波长： 905nm，激光等级： class1，测距： 150m（110m＠10% NIST ）</w:t>
            </w:r>
          </w:p>
          <w:p w14:paraId="61CEC14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精度（典型值）： ±3cm（0.1m to 1m）  ,±2cm（ 1m to 100m）, ±3cm（100m to 150m）,</w:t>
            </w:r>
          </w:p>
          <w:p w14:paraId="319029C0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水平视场角：360°</w:t>
            </w:r>
          </w:p>
          <w:p w14:paraId="4645DC6F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水平角分辨率： 0.2°/0.4°; </w:t>
            </w:r>
          </w:p>
          <w:p w14:paraId="3C62434E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帧率：10Hz/20Hz, </w:t>
            </w:r>
          </w:p>
          <w:p w14:paraId="096D949B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转速600/1200rpm(5Hz/10Hz/20Hz), </w:t>
            </w:r>
          </w:p>
          <w:p w14:paraId="08E678D6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出点数： 576000pts/s(单回波），1152000pts/s(双回波）； </w:t>
            </w:r>
          </w:p>
          <w:p w14:paraId="029E83C5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以太网输出：100M Base T1; 输出协议：UDP packets over Ethernet; UDP 数据包内容三维空间坐标，反射强度，时间戳等。 </w:t>
            </w:r>
          </w:p>
          <w:p w14:paraId="4D480650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产品功率： 12W；     </w:t>
            </w:r>
          </w:p>
          <w:p w14:paraId="79A8A46B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工作电压： 9-32VDC   </w:t>
            </w:r>
          </w:p>
          <w:p w14:paraId="1631C7F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重量： 1kg(不包含数据线) </w:t>
            </w:r>
          </w:p>
          <w:p w14:paraId="0ED095A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防护安全级别： IP67</w:t>
            </w:r>
          </w:p>
          <w:p w14:paraId="27014D21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操作温度： -40℃ ~ +60°C ； </w:t>
            </w:r>
          </w:p>
          <w:p w14:paraId="332802E1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存储温度   -40℃ ~ +85°C </w:t>
            </w:r>
          </w:p>
        </w:tc>
        <w:tc>
          <w:tcPr>
            <w:tcW w:w="1672" w:type="dxa"/>
          </w:tcPr>
          <w:p w14:paraId="2103467C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1057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2CEF0783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补盲激光雷达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FC803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安全辅助，侧面及周边障碍物补充探测，96线以上。</w:t>
            </w:r>
          </w:p>
          <w:p w14:paraId="3718CEDE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在水平方向的角度范围是0 ~ 360°,在垂直方向的角度范围是0 ~ 90°</w:t>
            </w:r>
          </w:p>
          <w:p w14:paraId="4DC4E1D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测距： 0.1m ~ 30m（目标反射率10%）</w:t>
            </w:r>
          </w:p>
          <w:p w14:paraId="15187149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精度： ±2cm（典型值）  </w:t>
            </w:r>
          </w:p>
          <w:p w14:paraId="65BECD3E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水平视场角： 360   </w:t>
            </w:r>
          </w:p>
          <w:p w14:paraId="63D4A78D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垂直视场角： 90°  </w:t>
            </w:r>
          </w:p>
          <w:p w14:paraId="702CB8DE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水平角分辨率： 0.4°</w:t>
            </w:r>
          </w:p>
          <w:p w14:paraId="7EBD0505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转速  600rpm(10Hz)</w:t>
            </w:r>
          </w:p>
          <w:p w14:paraId="3476921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波长： 940nm     </w:t>
            </w:r>
          </w:p>
          <w:p w14:paraId="43CE7CC1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激光等级： class1  </w:t>
            </w:r>
          </w:p>
          <w:p w14:paraId="6394C523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出点数： 856K点/秒（单回波），百兆以太网</w:t>
            </w:r>
          </w:p>
          <w:p w14:paraId="5D5BC56D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UDP 包中包含：距离信息，反射强度，时间戳等  </w:t>
            </w:r>
          </w:p>
          <w:p w14:paraId="24B1CE27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产品功率：8w（典型值）     </w:t>
            </w:r>
          </w:p>
          <w:p w14:paraId="690007B3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工作电压：9-32VDC   </w:t>
            </w:r>
          </w:p>
        </w:tc>
        <w:tc>
          <w:tcPr>
            <w:tcW w:w="1672" w:type="dxa"/>
          </w:tcPr>
          <w:p w14:paraId="4134596F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2个</w:t>
            </w:r>
          </w:p>
        </w:tc>
      </w:tr>
      <w:tr w14:paraId="1D93C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14EE9F33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固态激光雷达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C8CA3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低处的障碍物检测，64线以上，180度视场角为佳</w:t>
            </w:r>
          </w:p>
          <w:p w14:paraId="5CDC13FE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1.激光波长：1550/905nm； </w:t>
            </w:r>
          </w:p>
          <w:p w14:paraId="01F7DBC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2.工作温度：-40℃～+85℃； </w:t>
            </w:r>
          </w:p>
          <w:p w14:paraId="1CB644D8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3.防护等级：IP67； </w:t>
            </w:r>
          </w:p>
          <w:p w14:paraId="215E1DC7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4.数据率：≥240000 点/秒 ，等效大于64线以上</w:t>
            </w:r>
          </w:p>
        </w:tc>
        <w:tc>
          <w:tcPr>
            <w:tcW w:w="1672" w:type="dxa"/>
          </w:tcPr>
          <w:p w14:paraId="32A92240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0179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49F7221F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UI显示屏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582C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交互屏，</w:t>
            </w:r>
          </w:p>
          <w:p w14:paraId="0D465500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1.具备 HDMI 和 USB 等的多种类型接口； </w:t>
            </w:r>
          </w:p>
          <w:p w14:paraId="5E379287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2.触摸屏，响应时间≤5ms； </w:t>
            </w:r>
          </w:p>
          <w:p w14:paraId="14FD215C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3.刷新率：≥60HZ； </w:t>
            </w:r>
          </w:p>
          <w:p w14:paraId="5AC94B8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4.输入电压：12V～24V； </w:t>
            </w:r>
          </w:p>
          <w:p w14:paraId="28E4E22B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5.支持地图信息、广告、前视图像、传感器信息、行驶状态信息、运行站点选择、语音播报等等</w:t>
            </w:r>
          </w:p>
        </w:tc>
        <w:tc>
          <w:tcPr>
            <w:tcW w:w="1672" w:type="dxa"/>
          </w:tcPr>
          <w:p w14:paraId="6FC55C77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5234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23C1B1CB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工业交换机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7ABFA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1.散热方式：自然散热无风扇设计； </w:t>
            </w:r>
          </w:p>
          <w:p w14:paraId="33CD5848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2.输入电压：12～48VDC； </w:t>
            </w:r>
          </w:p>
          <w:p w14:paraId="67C0A06A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3.电源接口：凤凰端子，双电源冗余； </w:t>
            </w:r>
          </w:p>
          <w:p w14:paraId="63D6EFAD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4.复位开关：拨码复位； </w:t>
            </w:r>
          </w:p>
          <w:p w14:paraId="58CE8E50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5.工作温度：-40°C～+75°C； 6.业务接口：8/16×10/100/1000Base-T。</w:t>
            </w:r>
          </w:p>
        </w:tc>
        <w:tc>
          <w:tcPr>
            <w:tcW w:w="1672" w:type="dxa"/>
          </w:tcPr>
          <w:p w14:paraId="0736890A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1个</w:t>
            </w:r>
          </w:p>
        </w:tc>
      </w:tr>
      <w:tr w14:paraId="6409F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31995B20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软硬件辅材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AD933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激光雷达，摄像头，控制器，惯导，交换机等的支架，连接整车的线束，传感器，</w:t>
            </w:r>
          </w:p>
          <w:p w14:paraId="6349AD3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集成支架应可拆卸，支架上应能匹配传感器的安装位置,支架的材料可使用钣金等，尽可能采用轻质材料，坚固耐用.智驾启动开关，车辆急停按钮</w:t>
            </w:r>
          </w:p>
        </w:tc>
        <w:tc>
          <w:tcPr>
            <w:tcW w:w="1672" w:type="dxa"/>
          </w:tcPr>
          <w:p w14:paraId="1C863773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tr w14:paraId="7C98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33A248A0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建图工具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90268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提供自动化的建图工具，提供建图工具详细使用说明书，包括激光雷达等基本传感器的使用说明书。学校自主二次建图等能力</w:t>
            </w:r>
          </w:p>
        </w:tc>
        <w:tc>
          <w:tcPr>
            <w:tcW w:w="1672" w:type="dxa"/>
          </w:tcPr>
          <w:p w14:paraId="016E3949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tr w14:paraId="31D6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7A2B10DC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模型框架及软件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305B2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提供商业化算法模型框架，以及二次开发使用的开源模型框架，</w:t>
            </w:r>
          </w:p>
          <w:p w14:paraId="3ED81E20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具备商业算法 和 基于AUTOWARE 的开源算法 并行的能力，</w:t>
            </w:r>
          </w:p>
          <w:p w14:paraId="6D027B6F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提供自动驾驶控制指令API接口，供学校二次开发使用，包括但不限于小程序，独立APP，</w:t>
            </w:r>
          </w:p>
          <w:p w14:paraId="49AA540C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行驶站点初始化配置，及UI显示屏，站点展示及站点选择等基础程序框架</w:t>
            </w:r>
          </w:p>
          <w:p w14:paraId="1F0B2CDF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支持主动避让、原地调头、可行驶区域内自由寻迹行驶等算法模型能力（要有软件图示及效果说明），需要提供相应的证明资料。</w:t>
            </w:r>
          </w:p>
          <w:p w14:paraId="6132C99F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提供车辆管理监控运维系统</w:t>
            </w:r>
          </w:p>
        </w:tc>
        <w:tc>
          <w:tcPr>
            <w:tcW w:w="1672" w:type="dxa"/>
          </w:tcPr>
          <w:p w14:paraId="746DC2C8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1套</w:t>
            </w:r>
          </w:p>
        </w:tc>
      </w:tr>
      <w:bookmarkEnd w:id="0"/>
      <w:bookmarkEnd w:id="1"/>
      <w:bookmarkEnd w:id="2"/>
      <w:bookmarkEnd w:id="3"/>
      <w:bookmarkEnd w:id="4"/>
      <w:bookmarkEnd w:id="5"/>
      <w:tr w14:paraId="6855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63B4540C">
            <w:pPr>
              <w:widowControl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现场服务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4C58D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零部件组装，功能测试</w:t>
            </w:r>
          </w:p>
          <w:p w14:paraId="770120F7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实训培训，培训老师学生如何使用以上组合的车辆。</w:t>
            </w:r>
          </w:p>
          <w:p w14:paraId="501EB579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提供车辆核心硬件3年的质保。</w:t>
            </w:r>
          </w:p>
          <w:p w14:paraId="60098D3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演示培训，校园建图工具</w:t>
            </w:r>
          </w:p>
          <w:p w14:paraId="5E4C7860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整车的线束制作，传感器安装；集成支架安装，智驾启动开关固定安装，急停按钮的安装</w:t>
            </w:r>
          </w:p>
          <w:p w14:paraId="18092D7F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整车运行调试，现场功能测试验收</w:t>
            </w:r>
          </w:p>
          <w:p w14:paraId="7BF765AA">
            <w:pPr>
              <w:rPr>
                <w:rFonts w:hint="default" w:asciiTheme="minorEastAsia" w:hAnsiTheme="minor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0"/>
                <w:szCs w:val="20"/>
                <w:lang w:val="en-US" w:eastAsia="zh-CN"/>
              </w:rPr>
              <w:t>提供系统源码开源，支持二次开发，用于教学和科研</w:t>
            </w:r>
          </w:p>
        </w:tc>
        <w:tc>
          <w:tcPr>
            <w:tcW w:w="1672" w:type="dxa"/>
            <w:vAlign w:val="center"/>
          </w:tcPr>
          <w:p w14:paraId="33233283"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8D7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2230" w:type="dxa"/>
            <w:shd w:val="clear" w:color="auto" w:fill="auto"/>
            <w:vAlign w:val="center"/>
          </w:tcPr>
          <w:p w14:paraId="4A137699">
            <w:pPr>
              <w:widowControl/>
              <w:jc w:val="center"/>
              <w:rPr>
                <w:rFonts w:hint="eastAsia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0"/>
                <w:szCs w:val="20"/>
                <w:lang w:bidi="ar"/>
              </w:rPr>
              <w:t>客户案例及专利</w:t>
            </w:r>
          </w:p>
        </w:tc>
        <w:tc>
          <w:tcPr>
            <w:tcW w:w="96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99C94">
            <w:pPr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至少3个以上相关学校使用情况的案例证明，可提供自动驾驶相关专利证书，包括但不限于：“目标检测方法”，“传感器融合系统”等自动驾驶相关的技术专利证书</w:t>
            </w:r>
          </w:p>
        </w:tc>
        <w:tc>
          <w:tcPr>
            <w:tcW w:w="1672" w:type="dxa"/>
            <w:vAlign w:val="center"/>
          </w:tcPr>
          <w:p w14:paraId="56B8C12A">
            <w:pPr>
              <w:widowControl/>
              <w:jc w:val="center"/>
              <w:rPr>
                <w:rFonts w:hint="eastAsia" w:asciiTheme="minorEastAsia" w:hAnsiTheme="minorEastAsia"/>
                <w:sz w:val="20"/>
                <w:szCs w:val="20"/>
              </w:rPr>
            </w:pPr>
          </w:p>
        </w:tc>
      </w:tr>
    </w:tbl>
    <w:p w14:paraId="5F94C0F2"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F6ED2FA-989A-4ABD-B987-FB54F727CCF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9093EDA5-677E-49A8-B266-3A8EC78A8E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BC56A2"/>
    <w:rsid w:val="00213BCC"/>
    <w:rsid w:val="0038555C"/>
    <w:rsid w:val="003A7161"/>
    <w:rsid w:val="004A6937"/>
    <w:rsid w:val="005B7656"/>
    <w:rsid w:val="00684FA1"/>
    <w:rsid w:val="007E4DFD"/>
    <w:rsid w:val="00836274"/>
    <w:rsid w:val="009466CD"/>
    <w:rsid w:val="009F07D2"/>
    <w:rsid w:val="00A65A67"/>
    <w:rsid w:val="00BC56A2"/>
    <w:rsid w:val="00C83FCF"/>
    <w:rsid w:val="00EA4A8F"/>
    <w:rsid w:val="00EC2269"/>
    <w:rsid w:val="00ED5DEF"/>
    <w:rsid w:val="00EF5D08"/>
    <w:rsid w:val="065E66FB"/>
    <w:rsid w:val="077C1812"/>
    <w:rsid w:val="07DC49C1"/>
    <w:rsid w:val="10084A71"/>
    <w:rsid w:val="11C72224"/>
    <w:rsid w:val="1B304EBD"/>
    <w:rsid w:val="1C246C2E"/>
    <w:rsid w:val="1D137A9A"/>
    <w:rsid w:val="27F616E4"/>
    <w:rsid w:val="2C450A8E"/>
    <w:rsid w:val="2EB156AA"/>
    <w:rsid w:val="3A316F85"/>
    <w:rsid w:val="42A62507"/>
    <w:rsid w:val="4EF61477"/>
    <w:rsid w:val="4F6905AC"/>
    <w:rsid w:val="513630FE"/>
    <w:rsid w:val="553A5170"/>
    <w:rsid w:val="588F2DF3"/>
    <w:rsid w:val="5B242EC8"/>
    <w:rsid w:val="75B2061C"/>
    <w:rsid w:val="7A334F3D"/>
    <w:rsid w:val="7C91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1840</Words>
  <Characters>2333</Characters>
  <Lines>18</Lines>
  <Paragraphs>5</Paragraphs>
  <TotalTime>135</TotalTime>
  <ScaleCrop>false</ScaleCrop>
  <LinksUpToDate>false</LinksUpToDate>
  <CharactersWithSpaces>2486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靓宝宝</cp:lastModifiedBy>
  <dcterms:modified xsi:type="dcterms:W3CDTF">2026-04-28T07:32:02Z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09FF9788A31C457F96D17E96904E103B_13</vt:lpwstr>
  </property>
  <property fmtid="{D5CDD505-2E9C-101B-9397-08002B2CF9AE}" pid="4" name="KSOTemplateDocerSaveRecord">
    <vt:lpwstr>eyJoZGlkIjoiMTEyYmE0Y2NiZWM4NTcxNmI4OGY1NzFjMWE1NTFiNTciLCJ1c2VySWQiOiI0MzYwODE2ODgifQ==</vt:lpwstr>
  </property>
</Properties>
</file>