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135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228"/>
        <w:gridCol w:w="9646"/>
        <w:gridCol w:w="1671"/>
      </w:tblGrid>
      <w:tr w14:paraId="6348EA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3" w:hRule="atLeast"/>
          <w:jc w:val="center"/>
        </w:trPr>
        <w:tc>
          <w:tcPr>
            <w:tcW w:w="2228" w:type="dxa"/>
            <w:vAlign w:val="center"/>
          </w:tcPr>
          <w:p w14:paraId="51DFA92F">
            <w:pPr>
              <w:jc w:val="center"/>
            </w:pPr>
            <w:r>
              <w:rPr>
                <w:rFonts w:hint="eastAsia"/>
              </w:rPr>
              <w:t>智能检测技术与仪表实训设备</w:t>
            </w:r>
          </w:p>
        </w:tc>
        <w:tc>
          <w:tcPr>
            <w:tcW w:w="9646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6271BF7">
            <w:pPr>
              <w:tabs>
                <w:tab w:val="left" w:pos="900"/>
                <w:tab w:val="left" w:pos="1080"/>
              </w:tabs>
              <w:ind w:firstLine="552" w:firstLineChars="200"/>
              <w:rPr>
                <w:rFonts w:hint="eastAsia" w:ascii="宋体" w:hAnsi="宋体" w:eastAsia="宋体" w:cs="宋体"/>
                <w:bCs/>
                <w:spacing w:val="-2"/>
                <w:sz w:val="28"/>
                <w:szCs w:val="28"/>
              </w:rPr>
            </w:pPr>
          </w:p>
          <w:p w14:paraId="08D7648F">
            <w:pPr>
              <w:tabs>
                <w:tab w:val="left" w:pos="900"/>
                <w:tab w:val="left" w:pos="1080"/>
              </w:tabs>
              <w:spacing w:after="156" w:afterLines="50"/>
              <w:rPr>
                <w:rFonts w:hint="eastAsia" w:ascii="宋体" w:hAnsi="宋体" w:eastAsia="宋体" w:cs="宋体"/>
                <w:b/>
                <w:spacing w:val="-2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spacing w:val="-2"/>
                <w:sz w:val="28"/>
                <w:szCs w:val="28"/>
              </w:rPr>
              <w:t>一、</w:t>
            </w:r>
            <w:r>
              <w:rPr>
                <w:rFonts w:hint="eastAsia" w:ascii="宋体" w:hAnsi="宋体" w:eastAsia="宋体" w:cs="宋体"/>
                <w:b/>
                <w:spacing w:val="-2"/>
                <w:sz w:val="28"/>
                <w:szCs w:val="28"/>
              </w:rPr>
              <w:t>实训台基本要求配置</w:t>
            </w:r>
          </w:p>
          <w:tbl>
            <w:tblPr>
              <w:tblStyle w:val="4"/>
              <w:tblW w:w="8585" w:type="dxa"/>
              <w:jc w:val="center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759"/>
              <w:gridCol w:w="1075"/>
              <w:gridCol w:w="1549"/>
              <w:gridCol w:w="3176"/>
              <w:gridCol w:w="2026"/>
            </w:tblGrid>
            <w:tr w14:paraId="5EB7ED9D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82" w:hRule="atLeast"/>
                <w:jc w:val="center"/>
              </w:trPr>
              <w:tc>
                <w:tcPr>
                  <w:tcW w:w="759" w:type="dxa"/>
                  <w:vAlign w:val="center"/>
                </w:tcPr>
                <w:p w14:paraId="4E8A757F">
                  <w:pPr>
                    <w:widowControl/>
                    <w:jc w:val="center"/>
                    <w:rPr>
                      <w:rFonts w:hint="eastAsia" w:ascii="宋体" w:hAnsi="宋体" w:eastAsia="宋体" w:cs="宋体"/>
                      <w:b/>
                      <w:kern w:val="0"/>
                      <w:sz w:val="28"/>
                      <w:szCs w:val="28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spacing w:val="-2"/>
                      <w:sz w:val="28"/>
                      <w:szCs w:val="28"/>
                    </w:rPr>
                    <w:t>序号</w:t>
                  </w:r>
                </w:p>
              </w:tc>
              <w:tc>
                <w:tcPr>
                  <w:tcW w:w="1075" w:type="dxa"/>
                  <w:vAlign w:val="center"/>
                </w:tcPr>
                <w:p w14:paraId="302D4F53">
                  <w:pPr>
                    <w:widowControl/>
                    <w:jc w:val="center"/>
                    <w:rPr>
                      <w:rFonts w:hint="eastAsia" w:ascii="宋体" w:hAnsi="宋体" w:eastAsia="宋体" w:cs="宋体"/>
                      <w:b/>
                      <w:spacing w:val="-2"/>
                      <w:sz w:val="28"/>
                      <w:szCs w:val="28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spacing w:val="-2"/>
                      <w:sz w:val="28"/>
                      <w:szCs w:val="28"/>
                    </w:rPr>
                    <w:t>名称</w:t>
                  </w:r>
                </w:p>
              </w:tc>
              <w:tc>
                <w:tcPr>
                  <w:tcW w:w="4725" w:type="dxa"/>
                  <w:gridSpan w:val="2"/>
                  <w:vAlign w:val="center"/>
                </w:tcPr>
                <w:p w14:paraId="1027EC0C">
                  <w:pPr>
                    <w:widowControl/>
                    <w:jc w:val="center"/>
                    <w:rPr>
                      <w:rFonts w:hint="eastAsia" w:ascii="宋体" w:hAnsi="宋体" w:eastAsia="宋体" w:cs="宋体"/>
                      <w:b/>
                      <w:spacing w:val="-2"/>
                      <w:sz w:val="28"/>
                      <w:szCs w:val="28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spacing w:val="-2"/>
                      <w:sz w:val="28"/>
                      <w:szCs w:val="28"/>
                    </w:rPr>
                    <w:t>主要配置</w:t>
                  </w:r>
                </w:p>
              </w:tc>
              <w:tc>
                <w:tcPr>
                  <w:tcW w:w="2026" w:type="dxa"/>
                  <w:vAlign w:val="center"/>
                </w:tcPr>
                <w:p w14:paraId="71922DFF">
                  <w:pPr>
                    <w:widowControl/>
                    <w:jc w:val="center"/>
                    <w:rPr>
                      <w:rFonts w:hint="eastAsia" w:ascii="宋体" w:hAnsi="宋体" w:eastAsia="宋体" w:cs="宋体"/>
                      <w:b/>
                      <w:kern w:val="0"/>
                      <w:sz w:val="28"/>
                      <w:szCs w:val="28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kern w:val="0"/>
                      <w:sz w:val="28"/>
                      <w:szCs w:val="28"/>
                    </w:rPr>
                    <w:t>备注</w:t>
                  </w:r>
                </w:p>
              </w:tc>
            </w:tr>
            <w:tr w14:paraId="0BAFF908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82" w:hRule="atLeast"/>
                <w:jc w:val="center"/>
              </w:trPr>
              <w:tc>
                <w:tcPr>
                  <w:tcW w:w="759" w:type="dxa"/>
                  <w:vAlign w:val="center"/>
                </w:tcPr>
                <w:p w14:paraId="50F07AB4">
                  <w:pPr>
                    <w:widowControl/>
                    <w:numPr>
                      <w:ilvl w:val="0"/>
                      <w:numId w:val="1"/>
                    </w:numPr>
                    <w:ind w:firstLine="0"/>
                    <w:jc w:val="center"/>
                    <w:rPr>
                      <w:rFonts w:hint="eastAsia" w:ascii="宋体" w:hAnsi="宋体" w:eastAsia="宋体" w:cs="宋体"/>
                      <w:b/>
                      <w:color w:val="auto"/>
                      <w:spacing w:val="-2"/>
                      <w:sz w:val="28"/>
                      <w:szCs w:val="28"/>
                      <w:highlight w:val="none"/>
                    </w:rPr>
                  </w:pPr>
                </w:p>
              </w:tc>
              <w:tc>
                <w:tcPr>
                  <w:tcW w:w="1075" w:type="dxa"/>
                  <w:vAlign w:val="center"/>
                </w:tcPr>
                <w:p w14:paraId="4FC436BF">
                  <w:pPr>
                    <w:widowControl/>
                    <w:jc w:val="center"/>
                    <w:textAlignment w:val="center"/>
                    <w:rPr>
                      <w:rFonts w:hint="eastAsia" w:ascii="宋体" w:hAnsi="宋体" w:eastAsia="宋体" w:cs="宋体"/>
                      <w:b/>
                      <w:color w:val="auto"/>
                      <w:spacing w:val="-2"/>
                      <w:sz w:val="28"/>
                      <w:szCs w:val="28"/>
                      <w:highlight w:val="none"/>
                    </w:rPr>
                  </w:pPr>
                  <w:r>
                    <w:rPr>
                      <w:rFonts w:hint="eastAsia" w:ascii="宋体" w:hAnsi="宋体" w:eastAsia="宋体" w:cs="宋体"/>
                      <w:color w:val="auto"/>
                      <w:spacing w:val="-2"/>
                      <w:sz w:val="28"/>
                      <w:szCs w:val="28"/>
                      <w:highlight w:val="none"/>
                    </w:rPr>
                    <w:t>实训桌</w:t>
                  </w:r>
                </w:p>
              </w:tc>
              <w:tc>
                <w:tcPr>
                  <w:tcW w:w="4725" w:type="dxa"/>
                  <w:gridSpan w:val="2"/>
                  <w:vAlign w:val="center"/>
                </w:tcPr>
                <w:p w14:paraId="6F101C01">
                  <w:pPr>
                    <w:widowControl/>
                    <w:rPr>
                      <w:rFonts w:hint="eastAsia" w:ascii="宋体" w:hAnsi="宋体" w:eastAsia="宋体" w:cs="宋体"/>
                      <w:b/>
                      <w:color w:val="auto"/>
                      <w:spacing w:val="-2"/>
                      <w:sz w:val="28"/>
                      <w:szCs w:val="28"/>
                      <w:highlight w:val="none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color w:val="auto"/>
                      <w:spacing w:val="-2"/>
                      <w:sz w:val="28"/>
                      <w:szCs w:val="28"/>
                      <w:highlight w:val="none"/>
                    </w:rPr>
                    <w:t>要求实训桌采用工业铝型材立柱和型材横档作支支撑，上置厚度≥25mm的防火、防水、耐磨高密度桌面板，下置吊柜和电脑主机托盘，立柱底部安装带刹车的万向轮，可以随意固定和移动。</w:t>
                  </w:r>
                </w:p>
              </w:tc>
              <w:tc>
                <w:tcPr>
                  <w:tcW w:w="2026" w:type="dxa"/>
                  <w:vAlign w:val="center"/>
                </w:tcPr>
                <w:p w14:paraId="4A98127F">
                  <w:pPr>
                    <w:widowControl/>
                    <w:jc w:val="center"/>
                    <w:textAlignment w:val="center"/>
                    <w:rPr>
                      <w:rFonts w:hint="eastAsia" w:ascii="宋体" w:hAnsi="宋体" w:eastAsia="宋体" w:cs="宋体"/>
                      <w:b/>
                      <w:color w:val="auto"/>
                      <w:kern w:val="0"/>
                      <w:sz w:val="28"/>
                      <w:szCs w:val="28"/>
                      <w:highlight w:val="none"/>
                    </w:rPr>
                  </w:pPr>
                  <w:r>
                    <w:rPr>
                      <w:rFonts w:hint="eastAsia" w:ascii="宋体" w:hAnsi="宋体" w:eastAsia="宋体" w:cs="宋体"/>
                      <w:color w:val="auto"/>
                      <w:spacing w:val="-2"/>
                      <w:sz w:val="28"/>
                      <w:szCs w:val="28"/>
                      <w:highlight w:val="none"/>
                    </w:rPr>
                    <w:t>要求有双开门储藏柜子</w:t>
                  </w:r>
                </w:p>
              </w:tc>
            </w:tr>
            <w:tr w14:paraId="659B889C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82" w:hRule="atLeast"/>
                <w:jc w:val="center"/>
              </w:trPr>
              <w:tc>
                <w:tcPr>
                  <w:tcW w:w="759" w:type="dxa"/>
                  <w:vAlign w:val="center"/>
                </w:tcPr>
                <w:p w14:paraId="3ABF39D9">
                  <w:pPr>
                    <w:widowControl/>
                    <w:numPr>
                      <w:ilvl w:val="0"/>
                      <w:numId w:val="1"/>
                    </w:numPr>
                    <w:ind w:firstLine="0"/>
                    <w:jc w:val="center"/>
                    <w:rPr>
                      <w:rFonts w:hint="eastAsia" w:ascii="宋体" w:hAnsi="宋体" w:eastAsia="宋体" w:cs="宋体"/>
                      <w:b/>
                      <w:color w:val="auto"/>
                      <w:spacing w:val="-2"/>
                      <w:sz w:val="28"/>
                      <w:szCs w:val="28"/>
                      <w:highlight w:val="none"/>
                    </w:rPr>
                  </w:pPr>
                </w:p>
              </w:tc>
              <w:tc>
                <w:tcPr>
                  <w:tcW w:w="1075" w:type="dxa"/>
                  <w:vAlign w:val="center"/>
                </w:tcPr>
                <w:p w14:paraId="120C29CD">
                  <w:pPr>
                    <w:widowControl/>
                    <w:jc w:val="center"/>
                    <w:textAlignment w:val="center"/>
                    <w:rPr>
                      <w:rFonts w:hint="eastAsia" w:ascii="宋体" w:hAnsi="宋体" w:eastAsia="宋体" w:cs="宋体"/>
                      <w:b/>
                      <w:color w:val="auto"/>
                      <w:spacing w:val="-2"/>
                      <w:sz w:val="28"/>
                      <w:szCs w:val="28"/>
                      <w:highlight w:val="none"/>
                    </w:rPr>
                  </w:pPr>
                  <w:r>
                    <w:rPr>
                      <w:rFonts w:hint="eastAsia" w:ascii="宋体" w:hAnsi="宋体" w:eastAsia="宋体" w:cs="宋体"/>
                      <w:color w:val="auto"/>
                      <w:sz w:val="28"/>
                      <w:szCs w:val="28"/>
                      <w:highlight w:val="none"/>
                    </w:rPr>
                    <w:t>控制屏</w:t>
                  </w:r>
                </w:p>
              </w:tc>
              <w:tc>
                <w:tcPr>
                  <w:tcW w:w="4725" w:type="dxa"/>
                  <w:gridSpan w:val="2"/>
                  <w:vAlign w:val="center"/>
                </w:tcPr>
                <w:p w14:paraId="58969564">
                  <w:pPr>
                    <w:widowControl/>
                    <w:rPr>
                      <w:rFonts w:hint="eastAsia" w:ascii="宋体" w:hAnsi="宋体" w:eastAsia="宋体" w:cs="宋体"/>
                      <w:b/>
                      <w:color w:val="auto"/>
                      <w:spacing w:val="-2"/>
                      <w:sz w:val="28"/>
                      <w:szCs w:val="28"/>
                      <w:highlight w:val="none"/>
                    </w:rPr>
                  </w:pPr>
                  <w:r>
                    <w:rPr>
                      <w:rFonts w:hint="eastAsia" w:ascii="宋体" w:hAnsi="宋体" w:eastAsia="宋体" w:cs="宋体"/>
                      <w:color w:val="auto"/>
                      <w:sz w:val="28"/>
                      <w:szCs w:val="28"/>
                      <w:highlight w:val="none"/>
                    </w:rPr>
                    <w:t>要求至少包含：直流稳压电源、信号发生器、恒流源、电压表、电流表、频率/转速表、高精度温度调节仪等公共资源。</w:t>
                  </w:r>
                </w:p>
              </w:tc>
              <w:tc>
                <w:tcPr>
                  <w:tcW w:w="2026" w:type="dxa"/>
                  <w:vAlign w:val="center"/>
                </w:tcPr>
                <w:p w14:paraId="7A630B77">
                  <w:pPr>
                    <w:widowControl/>
                    <w:ind w:firstLine="562" w:firstLineChars="200"/>
                    <w:rPr>
                      <w:rFonts w:hint="eastAsia" w:ascii="宋体" w:hAnsi="宋体" w:eastAsia="宋体" w:cs="宋体"/>
                      <w:b/>
                      <w:color w:val="auto"/>
                      <w:kern w:val="0"/>
                      <w:sz w:val="28"/>
                      <w:szCs w:val="28"/>
                      <w:highlight w:val="none"/>
                    </w:rPr>
                  </w:pPr>
                </w:p>
              </w:tc>
            </w:tr>
            <w:tr w14:paraId="2FDDC186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82" w:hRule="atLeast"/>
                <w:jc w:val="center"/>
              </w:trPr>
              <w:tc>
                <w:tcPr>
                  <w:tcW w:w="759" w:type="dxa"/>
                  <w:vAlign w:val="center"/>
                </w:tcPr>
                <w:p w14:paraId="5BA0B91D">
                  <w:pPr>
                    <w:widowControl/>
                    <w:numPr>
                      <w:ilvl w:val="0"/>
                      <w:numId w:val="1"/>
                    </w:numPr>
                    <w:ind w:firstLine="0"/>
                    <w:jc w:val="center"/>
                    <w:rPr>
                      <w:rFonts w:hint="eastAsia" w:ascii="宋体" w:hAnsi="宋体" w:eastAsia="宋体" w:cs="宋体"/>
                      <w:bCs/>
                      <w:color w:val="auto"/>
                      <w:spacing w:val="-2"/>
                      <w:sz w:val="28"/>
                      <w:szCs w:val="28"/>
                      <w:highlight w:val="none"/>
                    </w:rPr>
                  </w:pPr>
                </w:p>
              </w:tc>
              <w:tc>
                <w:tcPr>
                  <w:tcW w:w="1075" w:type="dxa"/>
                  <w:vAlign w:val="center"/>
                </w:tcPr>
                <w:p w14:paraId="2415EC38">
                  <w:pPr>
                    <w:widowControl/>
                    <w:jc w:val="center"/>
                    <w:textAlignment w:val="center"/>
                    <w:rPr>
                      <w:rFonts w:hint="eastAsia" w:ascii="宋体" w:hAnsi="宋体" w:eastAsia="宋体" w:cs="宋体"/>
                      <w:color w:val="auto"/>
                      <w:sz w:val="28"/>
                      <w:szCs w:val="28"/>
                      <w:highlight w:val="none"/>
                    </w:rPr>
                  </w:pPr>
                  <w:r>
                    <w:rPr>
                      <w:rFonts w:hint="eastAsia" w:ascii="宋体" w:hAnsi="宋体" w:eastAsia="宋体" w:cs="宋体"/>
                      <w:color w:val="auto"/>
                      <w:sz w:val="28"/>
                      <w:szCs w:val="28"/>
                      <w:highlight w:val="none"/>
                    </w:rPr>
                    <w:t>检测源</w:t>
                  </w:r>
                </w:p>
              </w:tc>
              <w:tc>
                <w:tcPr>
                  <w:tcW w:w="4725" w:type="dxa"/>
                  <w:gridSpan w:val="2"/>
                  <w:vAlign w:val="center"/>
                </w:tcPr>
                <w:p w14:paraId="52998E2C">
                  <w:pPr>
                    <w:widowControl/>
                    <w:rPr>
                      <w:rFonts w:hint="eastAsia" w:ascii="宋体" w:hAnsi="宋体" w:eastAsia="宋体" w:cs="宋体"/>
                      <w:color w:val="auto"/>
                      <w:sz w:val="28"/>
                      <w:szCs w:val="28"/>
                      <w:highlight w:val="none"/>
                    </w:rPr>
                  </w:pPr>
                  <w:r>
                    <w:rPr>
                      <w:rFonts w:hint="eastAsia" w:ascii="宋体" w:hAnsi="宋体" w:eastAsia="宋体" w:cs="宋体"/>
                      <w:color w:val="auto"/>
                      <w:sz w:val="28"/>
                      <w:szCs w:val="28"/>
                      <w:highlight w:val="none"/>
                    </w:rPr>
                    <w:t>要求至少包含：温度源、转动源、振动源。</w:t>
                  </w:r>
                </w:p>
              </w:tc>
              <w:tc>
                <w:tcPr>
                  <w:tcW w:w="2026" w:type="dxa"/>
                  <w:vAlign w:val="center"/>
                </w:tcPr>
                <w:p w14:paraId="308CE086">
                  <w:pPr>
                    <w:widowControl/>
                    <w:ind w:firstLine="560" w:firstLineChars="200"/>
                    <w:rPr>
                      <w:rFonts w:hint="eastAsia" w:ascii="宋体" w:hAnsi="宋体" w:eastAsia="宋体" w:cs="宋体"/>
                      <w:color w:val="auto"/>
                      <w:kern w:val="0"/>
                      <w:sz w:val="28"/>
                      <w:szCs w:val="28"/>
                      <w:highlight w:val="none"/>
                    </w:rPr>
                  </w:pPr>
                </w:p>
              </w:tc>
            </w:tr>
            <w:tr w14:paraId="34422D4F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82" w:hRule="atLeast"/>
                <w:jc w:val="center"/>
              </w:trPr>
              <w:tc>
                <w:tcPr>
                  <w:tcW w:w="759" w:type="dxa"/>
                  <w:vAlign w:val="center"/>
                </w:tcPr>
                <w:p w14:paraId="33189BE9">
                  <w:pPr>
                    <w:widowControl/>
                    <w:numPr>
                      <w:ilvl w:val="0"/>
                      <w:numId w:val="1"/>
                    </w:numPr>
                    <w:ind w:firstLine="0"/>
                    <w:jc w:val="center"/>
                    <w:rPr>
                      <w:rFonts w:hint="eastAsia" w:ascii="宋体" w:hAnsi="宋体" w:eastAsia="宋体" w:cs="宋体"/>
                      <w:bCs/>
                      <w:color w:val="auto"/>
                      <w:spacing w:val="-2"/>
                      <w:sz w:val="28"/>
                      <w:szCs w:val="28"/>
                      <w:highlight w:val="none"/>
                    </w:rPr>
                  </w:pPr>
                </w:p>
              </w:tc>
              <w:tc>
                <w:tcPr>
                  <w:tcW w:w="1075" w:type="dxa"/>
                  <w:vMerge w:val="restart"/>
                  <w:vAlign w:val="center"/>
                </w:tcPr>
                <w:p w14:paraId="42530625">
                  <w:pPr>
                    <w:widowControl/>
                    <w:textAlignment w:val="center"/>
                    <w:rPr>
                      <w:rFonts w:hint="eastAsia" w:ascii="宋体" w:hAnsi="宋体" w:eastAsia="宋体" w:cs="宋体"/>
                      <w:color w:val="auto"/>
                      <w:spacing w:val="-2"/>
                      <w:sz w:val="28"/>
                      <w:szCs w:val="28"/>
                      <w:highlight w:val="none"/>
                    </w:rPr>
                  </w:pPr>
                  <w:r>
                    <w:rPr>
                      <w:rFonts w:hint="eastAsia" w:ascii="宋体" w:hAnsi="宋体" w:eastAsia="宋体" w:cs="宋体"/>
                      <w:color w:val="auto"/>
                      <w:spacing w:val="-2"/>
                      <w:sz w:val="28"/>
                      <w:szCs w:val="28"/>
                      <w:highlight w:val="none"/>
                    </w:rPr>
                    <w:t>工业仪表检测</w:t>
                  </w:r>
                </w:p>
              </w:tc>
              <w:tc>
                <w:tcPr>
                  <w:tcW w:w="1549" w:type="dxa"/>
                  <w:vAlign w:val="center"/>
                </w:tcPr>
                <w:p w14:paraId="55AF9AC5">
                  <w:pPr>
                    <w:widowControl/>
                    <w:rPr>
                      <w:rFonts w:hint="eastAsia" w:ascii="宋体" w:hAnsi="宋体" w:eastAsia="宋体" w:cs="宋体"/>
                      <w:color w:val="auto"/>
                      <w:sz w:val="28"/>
                      <w:szCs w:val="28"/>
                      <w:highlight w:val="none"/>
                    </w:rPr>
                  </w:pPr>
                  <w:r>
                    <w:rPr>
                      <w:rFonts w:hint="eastAsia" w:ascii="宋体" w:hAnsi="宋体" w:eastAsia="宋体" w:cs="宋体"/>
                      <w:color w:val="auto"/>
                      <w:sz w:val="28"/>
                      <w:szCs w:val="28"/>
                      <w:highlight w:val="none"/>
                    </w:rPr>
                    <w:t>液位检测仪表</w:t>
                  </w:r>
                </w:p>
              </w:tc>
              <w:tc>
                <w:tcPr>
                  <w:tcW w:w="3176" w:type="dxa"/>
                  <w:vAlign w:val="center"/>
                </w:tcPr>
                <w:p w14:paraId="626A09A2">
                  <w:pPr>
                    <w:widowControl/>
                    <w:rPr>
                      <w:rFonts w:hint="eastAsia" w:ascii="宋体" w:hAnsi="宋体" w:eastAsia="宋体" w:cs="宋体"/>
                      <w:color w:val="auto"/>
                      <w:spacing w:val="-2"/>
                      <w:sz w:val="28"/>
                      <w:szCs w:val="28"/>
                      <w:highlight w:val="none"/>
                    </w:rPr>
                  </w:pPr>
                  <w:r>
                    <w:rPr>
                      <w:rFonts w:hint="eastAsia" w:ascii="宋体" w:hAnsi="宋体" w:eastAsia="宋体" w:cs="宋体"/>
                      <w:color w:val="auto"/>
                      <w:sz w:val="28"/>
                      <w:szCs w:val="28"/>
                      <w:highlight w:val="none"/>
                    </w:rPr>
                    <w:t>至少包含浮筒液位计及配套校验设备，用于浮筒液位计的校验实训。</w:t>
                  </w:r>
                </w:p>
              </w:tc>
              <w:tc>
                <w:tcPr>
                  <w:tcW w:w="2026" w:type="dxa"/>
                  <w:vMerge w:val="restart"/>
                  <w:vAlign w:val="center"/>
                </w:tcPr>
                <w:p w14:paraId="2319B15B">
                  <w:pPr>
                    <w:widowControl/>
                    <w:ind w:firstLine="560" w:firstLineChars="200"/>
                    <w:rPr>
                      <w:rFonts w:hint="eastAsia" w:ascii="宋体" w:hAnsi="宋体" w:eastAsia="宋体" w:cs="宋体"/>
                      <w:color w:val="auto"/>
                      <w:kern w:val="0"/>
                      <w:sz w:val="28"/>
                      <w:szCs w:val="28"/>
                      <w:highlight w:val="none"/>
                    </w:rPr>
                  </w:pPr>
                  <w:r>
                    <w:rPr>
                      <w:rFonts w:hint="eastAsia" w:ascii="宋体" w:hAnsi="宋体" w:eastAsia="宋体" w:cs="宋体"/>
                      <w:color w:val="auto"/>
                      <w:kern w:val="0"/>
                      <w:sz w:val="28"/>
                      <w:szCs w:val="28"/>
                      <w:highlight w:val="none"/>
                    </w:rPr>
                    <w:t>以上提供设备实物，可以完成每一项仪表校验实训项目。</w:t>
                  </w:r>
                </w:p>
              </w:tc>
            </w:tr>
            <w:tr w14:paraId="0E207992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82" w:hRule="atLeast"/>
                <w:jc w:val="center"/>
              </w:trPr>
              <w:tc>
                <w:tcPr>
                  <w:tcW w:w="759" w:type="dxa"/>
                  <w:vAlign w:val="center"/>
                </w:tcPr>
                <w:p w14:paraId="418BB200">
                  <w:pPr>
                    <w:widowControl/>
                    <w:numPr>
                      <w:ilvl w:val="0"/>
                      <w:numId w:val="1"/>
                    </w:numPr>
                    <w:ind w:firstLine="0"/>
                    <w:jc w:val="center"/>
                    <w:rPr>
                      <w:rFonts w:hint="eastAsia" w:ascii="宋体" w:hAnsi="宋体" w:eastAsia="宋体" w:cs="宋体"/>
                      <w:bCs/>
                      <w:color w:val="auto"/>
                      <w:spacing w:val="-2"/>
                      <w:sz w:val="28"/>
                      <w:szCs w:val="28"/>
                      <w:highlight w:val="none"/>
                    </w:rPr>
                  </w:pPr>
                </w:p>
              </w:tc>
              <w:tc>
                <w:tcPr>
                  <w:tcW w:w="1075" w:type="dxa"/>
                  <w:vMerge w:val="continue"/>
                  <w:vAlign w:val="center"/>
                </w:tcPr>
                <w:p w14:paraId="23FC17D4">
                  <w:pPr>
                    <w:widowControl/>
                    <w:jc w:val="center"/>
                    <w:textAlignment w:val="center"/>
                    <w:rPr>
                      <w:rFonts w:hint="eastAsia" w:ascii="宋体" w:hAnsi="宋体" w:eastAsia="宋体" w:cs="宋体"/>
                      <w:color w:val="auto"/>
                      <w:spacing w:val="-2"/>
                      <w:sz w:val="28"/>
                      <w:szCs w:val="28"/>
                      <w:highlight w:val="none"/>
                    </w:rPr>
                  </w:pPr>
                </w:p>
              </w:tc>
              <w:tc>
                <w:tcPr>
                  <w:tcW w:w="1549" w:type="dxa"/>
                  <w:vAlign w:val="center"/>
                </w:tcPr>
                <w:p w14:paraId="4DE5483D">
                  <w:pPr>
                    <w:widowControl/>
                    <w:rPr>
                      <w:rFonts w:hint="eastAsia" w:ascii="宋体" w:hAnsi="宋体" w:eastAsia="宋体" w:cs="宋体"/>
                      <w:color w:val="auto"/>
                      <w:sz w:val="28"/>
                      <w:szCs w:val="28"/>
                      <w:highlight w:val="none"/>
                    </w:rPr>
                  </w:pPr>
                  <w:r>
                    <w:rPr>
                      <w:rFonts w:hint="eastAsia" w:ascii="宋体" w:hAnsi="宋体" w:eastAsia="宋体" w:cs="宋体"/>
                      <w:color w:val="auto"/>
                      <w:sz w:val="28"/>
                      <w:szCs w:val="28"/>
                      <w:highlight w:val="none"/>
                    </w:rPr>
                    <w:t>压力检测仪表</w:t>
                  </w:r>
                </w:p>
              </w:tc>
              <w:tc>
                <w:tcPr>
                  <w:tcW w:w="3176" w:type="dxa"/>
                  <w:vAlign w:val="center"/>
                </w:tcPr>
                <w:p w14:paraId="71F26B20">
                  <w:pPr>
                    <w:tabs>
                      <w:tab w:val="left" w:pos="360"/>
                    </w:tabs>
                    <w:rPr>
                      <w:rFonts w:hint="eastAsia" w:ascii="宋体" w:hAnsi="宋体" w:eastAsia="宋体" w:cs="宋体"/>
                      <w:color w:val="auto"/>
                      <w:sz w:val="28"/>
                      <w:szCs w:val="28"/>
                      <w:highlight w:val="none"/>
                    </w:rPr>
                  </w:pPr>
                  <w:r>
                    <w:rPr>
                      <w:rFonts w:hint="eastAsia" w:ascii="宋体" w:hAnsi="宋体" w:eastAsia="宋体" w:cs="宋体"/>
                      <w:color w:val="auto"/>
                      <w:sz w:val="28"/>
                      <w:szCs w:val="28"/>
                      <w:highlight w:val="none"/>
                    </w:rPr>
                    <w:t>至少包含</w:t>
                  </w:r>
                  <w:r>
                    <w:rPr>
                      <w:rFonts w:hint="eastAsia" w:ascii="宋体" w:hAnsi="宋体" w:eastAsia="宋体" w:cs="宋体"/>
                      <w:color w:val="auto"/>
                      <w:spacing w:val="-2"/>
                      <w:sz w:val="28"/>
                      <w:szCs w:val="28"/>
                      <w:highlight w:val="none"/>
                    </w:rPr>
                    <w:t>弹簧管压力计、差压变送器</w:t>
                  </w:r>
                  <w:r>
                    <w:rPr>
                      <w:rFonts w:hint="eastAsia" w:ascii="宋体" w:hAnsi="宋体" w:eastAsia="宋体" w:cs="宋体"/>
                      <w:color w:val="auto"/>
                      <w:sz w:val="28"/>
                      <w:szCs w:val="28"/>
                      <w:highlight w:val="none"/>
                    </w:rPr>
                    <w:t>及配套校验设备，用于压力检测仪表的校验实训。</w:t>
                  </w:r>
                </w:p>
              </w:tc>
              <w:tc>
                <w:tcPr>
                  <w:tcW w:w="2026" w:type="dxa"/>
                  <w:vMerge w:val="continue"/>
                  <w:vAlign w:val="center"/>
                </w:tcPr>
                <w:p w14:paraId="7EF75171">
                  <w:pPr>
                    <w:tabs>
                      <w:tab w:val="left" w:pos="360"/>
                    </w:tabs>
                    <w:jc w:val="center"/>
                    <w:rPr>
                      <w:rFonts w:hint="eastAsia" w:ascii="宋体" w:hAnsi="宋体" w:eastAsia="宋体" w:cs="宋体"/>
                      <w:color w:val="auto"/>
                      <w:kern w:val="0"/>
                      <w:sz w:val="28"/>
                      <w:szCs w:val="28"/>
                      <w:highlight w:val="none"/>
                    </w:rPr>
                  </w:pPr>
                </w:p>
              </w:tc>
            </w:tr>
            <w:tr w14:paraId="7A8BD107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82" w:hRule="atLeast"/>
                <w:jc w:val="center"/>
              </w:trPr>
              <w:tc>
                <w:tcPr>
                  <w:tcW w:w="759" w:type="dxa"/>
                  <w:vAlign w:val="center"/>
                </w:tcPr>
                <w:p w14:paraId="7D5D16BF">
                  <w:pPr>
                    <w:widowControl/>
                    <w:numPr>
                      <w:ilvl w:val="0"/>
                      <w:numId w:val="1"/>
                    </w:numPr>
                    <w:ind w:firstLine="0"/>
                    <w:jc w:val="center"/>
                    <w:rPr>
                      <w:rFonts w:hint="eastAsia" w:ascii="宋体" w:hAnsi="宋体" w:eastAsia="宋体" w:cs="宋体"/>
                      <w:bCs/>
                      <w:color w:val="auto"/>
                      <w:spacing w:val="-2"/>
                      <w:sz w:val="28"/>
                      <w:szCs w:val="28"/>
                      <w:highlight w:val="none"/>
                    </w:rPr>
                  </w:pPr>
                </w:p>
              </w:tc>
              <w:tc>
                <w:tcPr>
                  <w:tcW w:w="1075" w:type="dxa"/>
                  <w:vMerge w:val="continue"/>
                  <w:vAlign w:val="center"/>
                </w:tcPr>
                <w:p w14:paraId="7C353477">
                  <w:pPr>
                    <w:widowControl/>
                    <w:jc w:val="center"/>
                    <w:textAlignment w:val="center"/>
                    <w:rPr>
                      <w:rFonts w:hint="eastAsia" w:ascii="宋体" w:hAnsi="宋体" w:eastAsia="宋体" w:cs="宋体"/>
                      <w:color w:val="auto"/>
                      <w:spacing w:val="-2"/>
                      <w:sz w:val="28"/>
                      <w:szCs w:val="28"/>
                      <w:highlight w:val="none"/>
                    </w:rPr>
                  </w:pPr>
                </w:p>
              </w:tc>
              <w:tc>
                <w:tcPr>
                  <w:tcW w:w="1549" w:type="dxa"/>
                  <w:vAlign w:val="center"/>
                </w:tcPr>
                <w:p w14:paraId="58409D77">
                  <w:pPr>
                    <w:widowControl/>
                    <w:rPr>
                      <w:rFonts w:hint="eastAsia" w:ascii="宋体" w:hAnsi="宋体" w:eastAsia="宋体" w:cs="宋体"/>
                      <w:color w:val="auto"/>
                      <w:sz w:val="28"/>
                      <w:szCs w:val="28"/>
                      <w:highlight w:val="none"/>
                    </w:rPr>
                  </w:pPr>
                  <w:r>
                    <w:rPr>
                      <w:rFonts w:hint="eastAsia" w:ascii="宋体" w:hAnsi="宋体" w:eastAsia="宋体" w:cs="宋体"/>
                      <w:color w:val="auto"/>
                      <w:sz w:val="28"/>
                      <w:szCs w:val="28"/>
                      <w:highlight w:val="none"/>
                    </w:rPr>
                    <w:t>温度检测仪表</w:t>
                  </w:r>
                </w:p>
              </w:tc>
              <w:tc>
                <w:tcPr>
                  <w:tcW w:w="3176" w:type="dxa"/>
                  <w:vAlign w:val="center"/>
                </w:tcPr>
                <w:p w14:paraId="0D4C2F1C">
                  <w:pPr>
                    <w:tabs>
                      <w:tab w:val="left" w:pos="360"/>
                    </w:tabs>
                    <w:rPr>
                      <w:rFonts w:hint="eastAsia" w:ascii="宋体" w:hAnsi="宋体" w:eastAsia="宋体" w:cs="宋体"/>
                      <w:color w:val="auto"/>
                      <w:spacing w:val="-2"/>
                      <w:sz w:val="28"/>
                      <w:szCs w:val="28"/>
                      <w:highlight w:val="none"/>
                    </w:rPr>
                  </w:pPr>
                  <w:r>
                    <w:rPr>
                      <w:rFonts w:hint="eastAsia" w:ascii="宋体" w:hAnsi="宋体" w:eastAsia="宋体" w:cs="宋体"/>
                      <w:color w:val="auto"/>
                      <w:sz w:val="28"/>
                      <w:szCs w:val="28"/>
                      <w:highlight w:val="none"/>
                    </w:rPr>
                    <w:t>至少包含</w:t>
                  </w:r>
                  <w:r>
                    <w:rPr>
                      <w:rFonts w:hint="eastAsia" w:ascii="宋体" w:hAnsi="宋体" w:eastAsia="宋体" w:cs="宋体"/>
                      <w:color w:val="auto"/>
                      <w:spacing w:val="-2"/>
                      <w:sz w:val="28"/>
                      <w:szCs w:val="28"/>
                      <w:highlight w:val="none"/>
                    </w:rPr>
                    <w:t>热电偶温度计、热电阻温度计及校验设备，</w:t>
                  </w:r>
                  <w:r>
                    <w:rPr>
                      <w:rFonts w:hint="eastAsia" w:ascii="宋体" w:hAnsi="宋体" w:eastAsia="宋体" w:cs="宋体"/>
                      <w:color w:val="auto"/>
                      <w:sz w:val="28"/>
                      <w:szCs w:val="28"/>
                      <w:highlight w:val="none"/>
                    </w:rPr>
                    <w:t>用于温度检测仪表的校验实训。</w:t>
                  </w:r>
                </w:p>
              </w:tc>
              <w:tc>
                <w:tcPr>
                  <w:tcW w:w="2026" w:type="dxa"/>
                  <w:vMerge w:val="continue"/>
                  <w:vAlign w:val="center"/>
                </w:tcPr>
                <w:p w14:paraId="0679B160">
                  <w:pPr>
                    <w:tabs>
                      <w:tab w:val="left" w:pos="360"/>
                    </w:tabs>
                    <w:jc w:val="center"/>
                    <w:rPr>
                      <w:rFonts w:hint="eastAsia" w:ascii="宋体" w:hAnsi="宋体" w:eastAsia="宋体" w:cs="宋体"/>
                      <w:color w:val="auto"/>
                      <w:spacing w:val="-2"/>
                      <w:sz w:val="28"/>
                      <w:szCs w:val="28"/>
                      <w:highlight w:val="none"/>
                    </w:rPr>
                  </w:pPr>
                </w:p>
              </w:tc>
            </w:tr>
            <w:tr w14:paraId="2D4A81AC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82" w:hRule="atLeast"/>
                <w:jc w:val="center"/>
              </w:trPr>
              <w:tc>
                <w:tcPr>
                  <w:tcW w:w="759" w:type="dxa"/>
                  <w:vAlign w:val="center"/>
                </w:tcPr>
                <w:p w14:paraId="758D59CB">
                  <w:pPr>
                    <w:widowControl/>
                    <w:numPr>
                      <w:ilvl w:val="0"/>
                      <w:numId w:val="1"/>
                    </w:numPr>
                    <w:ind w:firstLine="0"/>
                    <w:jc w:val="center"/>
                    <w:rPr>
                      <w:rFonts w:hint="eastAsia" w:ascii="宋体" w:hAnsi="宋体" w:eastAsia="宋体" w:cs="宋体"/>
                      <w:bCs/>
                      <w:color w:val="auto"/>
                      <w:spacing w:val="-2"/>
                      <w:sz w:val="28"/>
                      <w:szCs w:val="28"/>
                      <w:highlight w:val="none"/>
                    </w:rPr>
                  </w:pPr>
                </w:p>
              </w:tc>
              <w:tc>
                <w:tcPr>
                  <w:tcW w:w="1075" w:type="dxa"/>
                  <w:vAlign w:val="center"/>
                </w:tcPr>
                <w:p w14:paraId="5D2E28DF">
                  <w:pPr>
                    <w:widowControl/>
                    <w:jc w:val="center"/>
                    <w:textAlignment w:val="center"/>
                    <w:rPr>
                      <w:rFonts w:hint="eastAsia" w:ascii="宋体" w:hAnsi="宋体" w:eastAsia="宋体" w:cs="宋体"/>
                      <w:color w:val="auto"/>
                      <w:spacing w:val="-2"/>
                      <w:sz w:val="28"/>
                      <w:szCs w:val="28"/>
                      <w:highlight w:val="none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color w:val="auto"/>
                      <w:spacing w:val="-2"/>
                      <w:sz w:val="28"/>
                      <w:szCs w:val="28"/>
                      <w:highlight w:val="none"/>
                    </w:rPr>
                    <w:t>执行器</w:t>
                  </w:r>
                </w:p>
              </w:tc>
              <w:tc>
                <w:tcPr>
                  <w:tcW w:w="1549" w:type="dxa"/>
                  <w:vAlign w:val="center"/>
                </w:tcPr>
                <w:p w14:paraId="7C6C1535">
                  <w:pPr>
                    <w:widowControl/>
                    <w:rPr>
                      <w:rFonts w:hint="eastAsia" w:ascii="宋体" w:hAnsi="宋体" w:eastAsia="宋体" w:cs="宋体"/>
                      <w:color w:val="auto"/>
                      <w:sz w:val="28"/>
                      <w:szCs w:val="28"/>
                      <w:highlight w:val="none"/>
                    </w:rPr>
                  </w:pPr>
                  <w:r>
                    <w:rPr>
                      <w:rFonts w:hint="eastAsia" w:ascii="宋体" w:hAnsi="宋体" w:eastAsia="宋体" w:cs="宋体"/>
                      <w:color w:val="auto"/>
                      <w:sz w:val="28"/>
                      <w:szCs w:val="28"/>
                      <w:highlight w:val="none"/>
                    </w:rPr>
                    <w:t>气动薄膜调节阀及相关校验设备</w:t>
                  </w:r>
                </w:p>
              </w:tc>
              <w:tc>
                <w:tcPr>
                  <w:tcW w:w="3176" w:type="dxa"/>
                  <w:vAlign w:val="center"/>
                </w:tcPr>
                <w:p w14:paraId="7DF6CFED">
                  <w:pPr>
                    <w:widowControl/>
                    <w:rPr>
                      <w:rFonts w:hint="eastAsia" w:ascii="宋体" w:hAnsi="宋体" w:eastAsia="宋体" w:cs="宋体"/>
                      <w:color w:val="auto"/>
                      <w:sz w:val="28"/>
                      <w:szCs w:val="28"/>
                      <w:highlight w:val="none"/>
                    </w:rPr>
                  </w:pPr>
                  <w:r>
                    <w:rPr>
                      <w:rFonts w:hint="eastAsia" w:ascii="宋体" w:hAnsi="宋体" w:eastAsia="宋体" w:cs="宋体"/>
                      <w:color w:val="auto"/>
                      <w:spacing w:val="-2"/>
                      <w:sz w:val="28"/>
                      <w:szCs w:val="28"/>
                      <w:highlight w:val="none"/>
                    </w:rPr>
                    <w:t>控制方式：4～20mA；反馈方式：4～20mA。</w:t>
                  </w:r>
                </w:p>
              </w:tc>
              <w:tc>
                <w:tcPr>
                  <w:tcW w:w="2026" w:type="dxa"/>
                  <w:vAlign w:val="center"/>
                </w:tcPr>
                <w:p w14:paraId="6EC0AF23">
                  <w:pPr>
                    <w:widowControl/>
                    <w:jc w:val="center"/>
                    <w:rPr>
                      <w:rFonts w:hint="eastAsia" w:ascii="宋体" w:hAnsi="宋体" w:eastAsia="宋体" w:cs="宋体"/>
                      <w:color w:val="auto"/>
                      <w:kern w:val="0"/>
                      <w:sz w:val="28"/>
                      <w:szCs w:val="28"/>
                      <w:highlight w:val="none"/>
                    </w:rPr>
                  </w:pPr>
                  <w:r>
                    <w:rPr>
                      <w:rFonts w:hint="eastAsia" w:ascii="宋体" w:hAnsi="宋体" w:eastAsia="宋体" w:cs="宋体"/>
                      <w:color w:val="auto"/>
                      <w:kern w:val="0"/>
                      <w:sz w:val="28"/>
                      <w:szCs w:val="28"/>
                      <w:highlight w:val="none"/>
                    </w:rPr>
                    <w:t>西门子阀定位器</w:t>
                  </w:r>
                </w:p>
              </w:tc>
            </w:tr>
            <w:tr w14:paraId="4F1F144B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82" w:hRule="atLeast"/>
                <w:jc w:val="center"/>
              </w:trPr>
              <w:tc>
                <w:tcPr>
                  <w:tcW w:w="759" w:type="dxa"/>
                  <w:vMerge w:val="restart"/>
                  <w:vAlign w:val="center"/>
                </w:tcPr>
                <w:p w14:paraId="35F0710F">
                  <w:pPr>
                    <w:ind w:firstLine="280" w:firstLineChars="100"/>
                    <w:rPr>
                      <w:rFonts w:hint="eastAsia" w:ascii="宋体" w:hAnsi="宋体" w:eastAsia="宋体" w:cs="宋体"/>
                      <w:sz w:val="28"/>
                      <w:szCs w:val="28"/>
                    </w:rPr>
                  </w:pPr>
                  <w:r>
                    <w:rPr>
                      <w:rFonts w:hint="eastAsia" w:ascii="宋体" w:hAnsi="宋体" w:eastAsia="宋体" w:cs="宋体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1075" w:type="dxa"/>
                  <w:vMerge w:val="restart"/>
                  <w:vAlign w:val="center"/>
                </w:tcPr>
                <w:p w14:paraId="49C41694">
                  <w:pPr>
                    <w:tabs>
                      <w:tab w:val="left" w:pos="360"/>
                    </w:tabs>
                    <w:jc w:val="center"/>
                    <w:rPr>
                      <w:rFonts w:hint="eastAsia" w:ascii="宋体" w:hAnsi="宋体" w:eastAsia="宋体" w:cs="宋体"/>
                      <w:spacing w:val="-2"/>
                      <w:sz w:val="28"/>
                      <w:szCs w:val="28"/>
                    </w:rPr>
                  </w:pPr>
                  <w:r>
                    <w:rPr>
                      <w:rFonts w:hint="eastAsia" w:ascii="宋体" w:hAnsi="宋体" w:eastAsia="宋体" w:cs="宋体"/>
                      <w:spacing w:val="-2"/>
                      <w:sz w:val="28"/>
                      <w:szCs w:val="28"/>
                    </w:rPr>
                    <w:t>配套教学资源</w:t>
                  </w:r>
                </w:p>
              </w:tc>
              <w:tc>
                <w:tcPr>
                  <w:tcW w:w="1549" w:type="dxa"/>
                  <w:vAlign w:val="center"/>
                </w:tcPr>
                <w:p w14:paraId="555D9917">
                  <w:pPr>
                    <w:textAlignment w:val="baseline"/>
                    <w:rPr>
                      <w:rFonts w:hint="eastAsia" w:ascii="宋体" w:hAnsi="宋体" w:eastAsia="宋体" w:cs="宋体"/>
                      <w:sz w:val="28"/>
                      <w:szCs w:val="28"/>
                    </w:rPr>
                  </w:pPr>
                  <w:r>
                    <w:rPr>
                      <w:rFonts w:hint="eastAsia" w:ascii="宋体" w:hAnsi="宋体" w:eastAsia="宋体" w:cs="宋体"/>
                      <w:spacing w:val="-2"/>
                      <w:sz w:val="28"/>
                      <w:szCs w:val="28"/>
                    </w:rPr>
                    <w:t>自动化仪表应用仿真实训软件</w:t>
                  </w:r>
                </w:p>
              </w:tc>
              <w:tc>
                <w:tcPr>
                  <w:tcW w:w="3176" w:type="dxa"/>
                  <w:vAlign w:val="center"/>
                </w:tcPr>
                <w:p w14:paraId="21CAA0EC">
                  <w:pPr>
                    <w:textAlignment w:val="baseline"/>
                    <w:rPr>
                      <w:rFonts w:hint="eastAsia" w:ascii="宋体" w:hAnsi="宋体" w:eastAsia="宋体" w:cs="宋体"/>
                      <w:spacing w:val="-2"/>
                      <w:sz w:val="28"/>
                      <w:szCs w:val="28"/>
                    </w:rPr>
                  </w:pPr>
                  <w:r>
                    <w:rPr>
                      <w:rFonts w:hint="eastAsia" w:ascii="宋体" w:hAnsi="宋体" w:eastAsia="宋体" w:cs="宋体"/>
                      <w:spacing w:val="-2"/>
                      <w:sz w:val="28"/>
                      <w:szCs w:val="28"/>
                    </w:rPr>
                    <w:t>完成自动化仪表的原理演示、安装、调试及使用的数字化仿真实训。</w:t>
                  </w:r>
                </w:p>
              </w:tc>
              <w:tc>
                <w:tcPr>
                  <w:tcW w:w="2026" w:type="dxa"/>
                  <w:vAlign w:val="center"/>
                </w:tcPr>
                <w:p w14:paraId="6D18C17C">
                  <w:pPr>
                    <w:tabs>
                      <w:tab w:val="left" w:pos="360"/>
                    </w:tabs>
                    <w:jc w:val="center"/>
                    <w:rPr>
                      <w:rFonts w:hint="eastAsia" w:ascii="宋体" w:hAnsi="宋体" w:eastAsia="宋体" w:cs="宋体"/>
                      <w:spacing w:val="-2"/>
                      <w:sz w:val="28"/>
                      <w:szCs w:val="28"/>
                    </w:rPr>
                  </w:pPr>
                </w:p>
              </w:tc>
            </w:tr>
            <w:tr w14:paraId="7CC4A983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82" w:hRule="atLeast"/>
                <w:jc w:val="center"/>
              </w:trPr>
              <w:tc>
                <w:tcPr>
                  <w:tcW w:w="759" w:type="dxa"/>
                  <w:vMerge w:val="continue"/>
                  <w:vAlign w:val="center"/>
                </w:tcPr>
                <w:p w14:paraId="69853758">
                  <w:pPr>
                    <w:jc w:val="center"/>
                    <w:rPr>
                      <w:rFonts w:hint="eastAsia" w:ascii="宋体" w:hAnsi="宋体" w:eastAsia="宋体" w:cs="宋体"/>
                      <w:sz w:val="28"/>
                      <w:szCs w:val="28"/>
                    </w:rPr>
                  </w:pPr>
                </w:p>
              </w:tc>
              <w:tc>
                <w:tcPr>
                  <w:tcW w:w="1075" w:type="dxa"/>
                  <w:vMerge w:val="continue"/>
                  <w:vAlign w:val="center"/>
                </w:tcPr>
                <w:p w14:paraId="2C93FF00">
                  <w:pPr>
                    <w:tabs>
                      <w:tab w:val="left" w:pos="360"/>
                    </w:tabs>
                    <w:jc w:val="center"/>
                    <w:rPr>
                      <w:rFonts w:hint="eastAsia" w:ascii="宋体" w:hAnsi="宋体" w:eastAsia="宋体" w:cs="宋体"/>
                      <w:spacing w:val="-2"/>
                      <w:sz w:val="28"/>
                      <w:szCs w:val="28"/>
                    </w:rPr>
                  </w:pPr>
                </w:p>
              </w:tc>
              <w:tc>
                <w:tcPr>
                  <w:tcW w:w="1549" w:type="dxa"/>
                  <w:vAlign w:val="center"/>
                </w:tcPr>
                <w:p w14:paraId="209B6492">
                  <w:pPr>
                    <w:textAlignment w:val="baseline"/>
                    <w:rPr>
                      <w:rFonts w:hint="eastAsia" w:ascii="宋体" w:hAnsi="宋体" w:eastAsia="宋体" w:cs="宋体"/>
                      <w:spacing w:val="-2"/>
                      <w:sz w:val="28"/>
                      <w:szCs w:val="28"/>
                    </w:rPr>
                  </w:pPr>
                  <w:r>
                    <w:rPr>
                      <w:rFonts w:hint="eastAsia" w:ascii="宋体" w:hAnsi="宋体" w:eastAsia="宋体" w:cs="宋体"/>
                      <w:spacing w:val="-2"/>
                      <w:sz w:val="28"/>
                      <w:szCs w:val="28"/>
                    </w:rPr>
                    <w:t>传感器应用仿真实训软件</w:t>
                  </w:r>
                </w:p>
              </w:tc>
              <w:tc>
                <w:tcPr>
                  <w:tcW w:w="3176" w:type="dxa"/>
                  <w:vAlign w:val="center"/>
                </w:tcPr>
                <w:p w14:paraId="65272183">
                  <w:pPr>
                    <w:textAlignment w:val="baseline"/>
                    <w:rPr>
                      <w:rFonts w:hint="eastAsia" w:ascii="宋体" w:hAnsi="宋体" w:eastAsia="宋体" w:cs="宋体"/>
                      <w:spacing w:val="-2"/>
                      <w:sz w:val="28"/>
                      <w:szCs w:val="28"/>
                    </w:rPr>
                  </w:pPr>
                  <w:r>
                    <w:rPr>
                      <w:rFonts w:hint="eastAsia" w:ascii="宋体" w:hAnsi="宋体" w:eastAsia="宋体" w:cs="宋体"/>
                      <w:spacing w:val="-2"/>
                      <w:sz w:val="28"/>
                      <w:szCs w:val="28"/>
                    </w:rPr>
                    <w:t>完成各种传感器的原理演示、安装、调试及使用的数字化仿真实训。</w:t>
                  </w:r>
                </w:p>
              </w:tc>
              <w:tc>
                <w:tcPr>
                  <w:tcW w:w="2026" w:type="dxa"/>
                  <w:vAlign w:val="center"/>
                </w:tcPr>
                <w:p w14:paraId="7B2B7B2D">
                  <w:pPr>
                    <w:tabs>
                      <w:tab w:val="left" w:pos="360"/>
                    </w:tabs>
                    <w:jc w:val="center"/>
                    <w:rPr>
                      <w:rFonts w:hint="eastAsia" w:ascii="宋体" w:hAnsi="宋体" w:eastAsia="宋体" w:cs="宋体"/>
                      <w:spacing w:val="-2"/>
                      <w:sz w:val="28"/>
                      <w:szCs w:val="28"/>
                    </w:rPr>
                  </w:pPr>
                </w:p>
              </w:tc>
            </w:tr>
            <w:tr w14:paraId="5CFC4D45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82" w:hRule="atLeast"/>
                <w:jc w:val="center"/>
              </w:trPr>
              <w:tc>
                <w:tcPr>
                  <w:tcW w:w="759" w:type="dxa"/>
                  <w:vAlign w:val="center"/>
                </w:tcPr>
                <w:p w14:paraId="2EFE81F6">
                  <w:pPr>
                    <w:jc w:val="center"/>
                    <w:rPr>
                      <w:rFonts w:hint="eastAsia" w:ascii="宋体" w:hAnsi="宋体" w:eastAsia="宋体" w:cs="宋体"/>
                      <w:sz w:val="28"/>
                      <w:szCs w:val="28"/>
                    </w:rPr>
                  </w:pPr>
                  <w:r>
                    <w:rPr>
                      <w:rFonts w:hint="eastAsia" w:ascii="宋体" w:hAnsi="宋体" w:eastAsia="宋体" w:cs="宋体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1075" w:type="dxa"/>
                  <w:vAlign w:val="center"/>
                </w:tcPr>
                <w:p w14:paraId="34AA1C5F">
                  <w:pPr>
                    <w:tabs>
                      <w:tab w:val="left" w:pos="360"/>
                    </w:tabs>
                    <w:jc w:val="center"/>
                    <w:rPr>
                      <w:rFonts w:hint="eastAsia" w:ascii="宋体" w:hAnsi="宋体" w:eastAsia="宋体" w:cs="宋体"/>
                      <w:spacing w:val="-2"/>
                      <w:sz w:val="28"/>
                      <w:szCs w:val="28"/>
                    </w:rPr>
                  </w:pPr>
                  <w:r>
                    <w:rPr>
                      <w:rFonts w:hint="eastAsia" w:ascii="宋体" w:hAnsi="宋体" w:eastAsia="宋体" w:cs="宋体"/>
                      <w:spacing w:val="-2"/>
                      <w:sz w:val="28"/>
                      <w:szCs w:val="28"/>
                    </w:rPr>
                    <w:t>传感器实训设备</w:t>
                  </w:r>
                </w:p>
              </w:tc>
              <w:tc>
                <w:tcPr>
                  <w:tcW w:w="1549" w:type="dxa"/>
                  <w:vAlign w:val="center"/>
                </w:tcPr>
                <w:p w14:paraId="52DEB6B7">
                  <w:pPr>
                    <w:textAlignment w:val="baseline"/>
                    <w:rPr>
                      <w:rFonts w:hint="eastAsia" w:ascii="宋体" w:hAnsi="宋体" w:eastAsia="宋体" w:cs="宋体"/>
                      <w:spacing w:val="-2"/>
                      <w:sz w:val="28"/>
                      <w:szCs w:val="28"/>
                    </w:rPr>
                  </w:pPr>
                  <w:r>
                    <w:rPr>
                      <w:rFonts w:hint="eastAsia" w:ascii="宋体" w:hAnsi="宋体" w:eastAsia="宋体" w:cs="宋体"/>
                      <w:spacing w:val="-2"/>
                      <w:sz w:val="28"/>
                      <w:szCs w:val="28"/>
                    </w:rPr>
                    <w:t>工业级传感器套件</w:t>
                  </w:r>
                </w:p>
              </w:tc>
              <w:tc>
                <w:tcPr>
                  <w:tcW w:w="3176" w:type="dxa"/>
                  <w:vAlign w:val="center"/>
                </w:tcPr>
                <w:p w14:paraId="22BDA3C4">
                  <w:pPr>
                    <w:numPr>
                      <w:ilvl w:val="0"/>
                      <w:numId w:val="2"/>
                    </w:numPr>
                    <w:textAlignment w:val="baseline"/>
                    <w:rPr>
                      <w:rFonts w:hint="eastAsia" w:ascii="宋体" w:hAnsi="宋体" w:eastAsia="宋体" w:cs="宋体"/>
                      <w:spacing w:val="-2"/>
                      <w:sz w:val="28"/>
                      <w:szCs w:val="28"/>
                    </w:rPr>
                  </w:pPr>
                  <w:r>
                    <w:rPr>
                      <w:rFonts w:hint="eastAsia" w:ascii="宋体" w:hAnsi="宋体" w:eastAsia="宋体" w:cs="宋体"/>
                      <w:spacing w:val="-2"/>
                      <w:sz w:val="28"/>
                      <w:szCs w:val="28"/>
                    </w:rPr>
                    <w:t>金属应变传感器</w:t>
                  </w:r>
                </w:p>
                <w:p w14:paraId="7EDFCB19">
                  <w:pPr>
                    <w:numPr>
                      <w:ilvl w:val="0"/>
                      <w:numId w:val="2"/>
                    </w:numPr>
                    <w:textAlignment w:val="baseline"/>
                    <w:rPr>
                      <w:rFonts w:hint="eastAsia" w:ascii="宋体" w:hAnsi="宋体" w:eastAsia="宋体" w:cs="宋体"/>
                      <w:spacing w:val="-2"/>
                      <w:sz w:val="28"/>
                      <w:szCs w:val="28"/>
                    </w:rPr>
                  </w:pPr>
                  <w:r>
                    <w:rPr>
                      <w:rFonts w:hint="eastAsia" w:ascii="宋体" w:hAnsi="宋体" w:eastAsia="宋体" w:cs="宋体"/>
                      <w:spacing w:val="-2"/>
                      <w:sz w:val="28"/>
                      <w:szCs w:val="28"/>
                    </w:rPr>
                    <w:t>差动变压器</w:t>
                  </w:r>
                </w:p>
                <w:p w14:paraId="0537BA3A">
                  <w:pPr>
                    <w:numPr>
                      <w:ilvl w:val="0"/>
                      <w:numId w:val="2"/>
                    </w:numPr>
                    <w:textAlignment w:val="baseline"/>
                    <w:rPr>
                      <w:rFonts w:hint="eastAsia" w:ascii="宋体" w:hAnsi="宋体" w:eastAsia="宋体" w:cs="宋体"/>
                      <w:spacing w:val="-2"/>
                      <w:sz w:val="28"/>
                      <w:szCs w:val="28"/>
                    </w:rPr>
                  </w:pPr>
                  <w:r>
                    <w:rPr>
                      <w:rFonts w:hint="eastAsia" w:ascii="宋体" w:hAnsi="宋体" w:eastAsia="宋体" w:cs="宋体"/>
                      <w:spacing w:val="-2"/>
                      <w:sz w:val="28"/>
                      <w:szCs w:val="28"/>
                    </w:rPr>
                    <w:t>差动电容传感器</w:t>
                  </w:r>
                </w:p>
                <w:p w14:paraId="0EE51D22">
                  <w:pPr>
                    <w:numPr>
                      <w:ilvl w:val="0"/>
                      <w:numId w:val="2"/>
                    </w:numPr>
                    <w:textAlignment w:val="baseline"/>
                    <w:rPr>
                      <w:rFonts w:hint="eastAsia" w:ascii="宋体" w:hAnsi="宋体" w:eastAsia="宋体" w:cs="宋体"/>
                      <w:spacing w:val="-2"/>
                      <w:sz w:val="28"/>
                      <w:szCs w:val="28"/>
                    </w:rPr>
                  </w:pPr>
                  <w:r>
                    <w:rPr>
                      <w:rFonts w:hint="eastAsia" w:ascii="宋体" w:hAnsi="宋体" w:eastAsia="宋体" w:cs="宋体"/>
                      <w:spacing w:val="-2"/>
                      <w:sz w:val="28"/>
                      <w:szCs w:val="28"/>
                    </w:rPr>
                    <w:t>霍尔位移传感器</w:t>
                  </w:r>
                </w:p>
                <w:p w14:paraId="4A57301D">
                  <w:pPr>
                    <w:numPr>
                      <w:ilvl w:val="0"/>
                      <w:numId w:val="2"/>
                    </w:numPr>
                    <w:textAlignment w:val="baseline"/>
                    <w:rPr>
                      <w:rFonts w:hint="eastAsia" w:ascii="宋体" w:hAnsi="宋体" w:eastAsia="宋体" w:cs="宋体"/>
                      <w:spacing w:val="-2"/>
                      <w:sz w:val="28"/>
                      <w:szCs w:val="28"/>
                    </w:rPr>
                  </w:pPr>
                  <w:r>
                    <w:rPr>
                      <w:rFonts w:hint="eastAsia" w:ascii="宋体" w:hAnsi="宋体" w:eastAsia="宋体" w:cs="宋体"/>
                      <w:spacing w:val="-2"/>
                      <w:sz w:val="28"/>
                      <w:szCs w:val="28"/>
                    </w:rPr>
                    <w:t>扩散硅压力传感器</w:t>
                  </w:r>
                </w:p>
                <w:p w14:paraId="0B8AECAD">
                  <w:pPr>
                    <w:numPr>
                      <w:ilvl w:val="0"/>
                      <w:numId w:val="2"/>
                    </w:numPr>
                    <w:textAlignment w:val="baseline"/>
                    <w:rPr>
                      <w:rFonts w:hint="eastAsia" w:ascii="宋体" w:hAnsi="宋体" w:eastAsia="宋体" w:cs="宋体"/>
                      <w:spacing w:val="-2"/>
                      <w:sz w:val="28"/>
                      <w:szCs w:val="28"/>
                    </w:rPr>
                  </w:pPr>
                  <w:r>
                    <w:rPr>
                      <w:rFonts w:hint="eastAsia" w:ascii="宋体" w:hAnsi="宋体" w:eastAsia="宋体" w:cs="宋体"/>
                      <w:spacing w:val="-2"/>
                      <w:sz w:val="28"/>
                      <w:szCs w:val="28"/>
                    </w:rPr>
                    <w:t>光纤位移传感器</w:t>
                  </w:r>
                </w:p>
                <w:p w14:paraId="75A3BFA2">
                  <w:pPr>
                    <w:numPr>
                      <w:ilvl w:val="0"/>
                      <w:numId w:val="2"/>
                    </w:numPr>
                    <w:textAlignment w:val="baseline"/>
                    <w:rPr>
                      <w:rFonts w:hint="eastAsia" w:ascii="宋体" w:hAnsi="宋体" w:eastAsia="宋体" w:cs="宋体"/>
                      <w:spacing w:val="-2"/>
                      <w:sz w:val="28"/>
                      <w:szCs w:val="28"/>
                    </w:rPr>
                  </w:pPr>
                  <w:r>
                    <w:rPr>
                      <w:rFonts w:hint="eastAsia" w:ascii="宋体" w:hAnsi="宋体" w:eastAsia="宋体" w:cs="宋体"/>
                      <w:spacing w:val="-2"/>
                      <w:sz w:val="28"/>
                      <w:szCs w:val="28"/>
                    </w:rPr>
                    <w:t>电涡流传感器</w:t>
                  </w:r>
                </w:p>
                <w:p w14:paraId="2BB19D7D">
                  <w:pPr>
                    <w:numPr>
                      <w:ilvl w:val="0"/>
                      <w:numId w:val="2"/>
                    </w:numPr>
                    <w:textAlignment w:val="baseline"/>
                    <w:rPr>
                      <w:rFonts w:hint="eastAsia" w:ascii="宋体" w:hAnsi="宋体" w:eastAsia="宋体" w:cs="宋体"/>
                      <w:spacing w:val="-2"/>
                      <w:sz w:val="28"/>
                      <w:szCs w:val="28"/>
                    </w:rPr>
                  </w:pPr>
                  <w:r>
                    <w:rPr>
                      <w:rFonts w:hint="eastAsia" w:ascii="宋体" w:hAnsi="宋体" w:eastAsia="宋体" w:cs="宋体"/>
                      <w:spacing w:val="-2"/>
                      <w:sz w:val="28"/>
                      <w:szCs w:val="28"/>
                    </w:rPr>
                    <w:t>压电加速度传感器</w:t>
                  </w:r>
                </w:p>
                <w:p w14:paraId="1ABC17FE">
                  <w:pPr>
                    <w:numPr>
                      <w:ilvl w:val="0"/>
                      <w:numId w:val="2"/>
                    </w:numPr>
                    <w:textAlignment w:val="baseline"/>
                    <w:rPr>
                      <w:rFonts w:hint="eastAsia" w:ascii="宋体" w:hAnsi="宋体" w:eastAsia="宋体" w:cs="宋体"/>
                      <w:spacing w:val="-2"/>
                      <w:sz w:val="28"/>
                      <w:szCs w:val="28"/>
                    </w:rPr>
                  </w:pPr>
                  <w:r>
                    <w:rPr>
                      <w:rFonts w:hint="eastAsia" w:ascii="宋体" w:hAnsi="宋体" w:eastAsia="宋体" w:cs="宋体"/>
                      <w:spacing w:val="-2"/>
                      <w:sz w:val="28"/>
                      <w:szCs w:val="28"/>
                    </w:rPr>
                    <w:t>磁电传感器</w:t>
                  </w:r>
                </w:p>
                <w:p w14:paraId="6FCE87EB">
                  <w:pPr>
                    <w:textAlignment w:val="baseline"/>
                    <w:rPr>
                      <w:rFonts w:hint="eastAsia" w:ascii="宋体" w:hAnsi="宋体" w:eastAsia="宋体" w:cs="宋体"/>
                      <w:spacing w:val="-2"/>
                      <w:sz w:val="28"/>
                      <w:szCs w:val="28"/>
                    </w:rPr>
                  </w:pPr>
                  <w:r>
                    <w:rPr>
                      <w:rFonts w:hint="eastAsia" w:ascii="宋体" w:hAnsi="宋体" w:eastAsia="宋体" w:cs="宋体"/>
                      <w:spacing w:val="-2"/>
                      <w:sz w:val="28"/>
                      <w:szCs w:val="28"/>
                    </w:rPr>
                    <w:t>10.PT100金属铂电阻传感器</w:t>
                  </w:r>
                </w:p>
                <w:p w14:paraId="008174BD">
                  <w:pPr>
                    <w:textAlignment w:val="baseline"/>
                    <w:rPr>
                      <w:rFonts w:hint="eastAsia" w:ascii="宋体" w:hAnsi="宋体" w:eastAsia="宋体" w:cs="宋体"/>
                      <w:spacing w:val="-2"/>
                      <w:sz w:val="28"/>
                      <w:szCs w:val="28"/>
                    </w:rPr>
                  </w:pPr>
                  <w:r>
                    <w:rPr>
                      <w:rFonts w:hint="eastAsia" w:ascii="宋体" w:hAnsi="宋体" w:eastAsia="宋体" w:cs="宋体"/>
                      <w:spacing w:val="-2"/>
                      <w:sz w:val="28"/>
                      <w:szCs w:val="28"/>
                    </w:rPr>
                    <w:t>11.AD590电流输出型集成温度传感器</w:t>
                  </w:r>
                </w:p>
                <w:p w14:paraId="2F864B88">
                  <w:pPr>
                    <w:textAlignment w:val="baseline"/>
                    <w:rPr>
                      <w:rFonts w:hint="eastAsia" w:ascii="宋体" w:hAnsi="宋体" w:eastAsia="宋体" w:cs="宋体"/>
                      <w:spacing w:val="-2"/>
                      <w:sz w:val="28"/>
                      <w:szCs w:val="28"/>
                    </w:rPr>
                  </w:pPr>
                  <w:r>
                    <w:rPr>
                      <w:rFonts w:hint="eastAsia" w:ascii="宋体" w:hAnsi="宋体" w:eastAsia="宋体" w:cs="宋体"/>
                      <w:spacing w:val="-2"/>
                      <w:sz w:val="28"/>
                      <w:szCs w:val="28"/>
                    </w:rPr>
                    <w:t>12.LM35电压输出型集成温度传感器</w:t>
                  </w:r>
                </w:p>
                <w:p w14:paraId="4518E874">
                  <w:pPr>
                    <w:textAlignment w:val="baseline"/>
                    <w:rPr>
                      <w:rFonts w:hint="eastAsia" w:ascii="宋体" w:hAnsi="宋体" w:eastAsia="宋体" w:cs="宋体"/>
                      <w:spacing w:val="-2"/>
                      <w:sz w:val="28"/>
                      <w:szCs w:val="28"/>
                    </w:rPr>
                  </w:pPr>
                  <w:r>
                    <w:rPr>
                      <w:rFonts w:hint="eastAsia" w:ascii="宋体" w:hAnsi="宋体" w:eastAsia="宋体" w:cs="宋体"/>
                      <w:spacing w:val="-2"/>
                      <w:sz w:val="28"/>
                      <w:szCs w:val="28"/>
                    </w:rPr>
                    <w:t>13.K型热电偶</w:t>
                  </w:r>
                </w:p>
                <w:p w14:paraId="1AE828AF">
                  <w:pPr>
                    <w:textAlignment w:val="baseline"/>
                    <w:rPr>
                      <w:rFonts w:hint="eastAsia" w:ascii="宋体" w:hAnsi="宋体" w:eastAsia="宋体" w:cs="宋体"/>
                      <w:spacing w:val="-2"/>
                      <w:sz w:val="28"/>
                      <w:szCs w:val="28"/>
                    </w:rPr>
                  </w:pPr>
                  <w:r>
                    <w:rPr>
                      <w:rFonts w:hint="eastAsia" w:ascii="宋体" w:hAnsi="宋体" w:eastAsia="宋体" w:cs="宋体"/>
                      <w:spacing w:val="-2"/>
                      <w:sz w:val="28"/>
                      <w:szCs w:val="28"/>
                    </w:rPr>
                    <w:t>14.E型热电偶</w:t>
                  </w:r>
                </w:p>
                <w:p w14:paraId="4ECD8735">
                  <w:pPr>
                    <w:textAlignment w:val="baseline"/>
                    <w:rPr>
                      <w:rFonts w:hint="eastAsia" w:ascii="宋体" w:hAnsi="宋体" w:eastAsia="宋体" w:cs="宋体"/>
                      <w:spacing w:val="-2"/>
                      <w:sz w:val="28"/>
                      <w:szCs w:val="28"/>
                    </w:rPr>
                  </w:pPr>
                  <w:r>
                    <w:rPr>
                      <w:rFonts w:hint="eastAsia" w:ascii="宋体" w:hAnsi="宋体" w:eastAsia="宋体" w:cs="宋体"/>
                      <w:spacing w:val="-2"/>
                      <w:sz w:val="28"/>
                      <w:szCs w:val="28"/>
                    </w:rPr>
                    <w:t>15.Cu50铜热电阻</w:t>
                  </w:r>
                </w:p>
                <w:p w14:paraId="464EC05E">
                  <w:pPr>
                    <w:textAlignment w:val="baseline"/>
                    <w:rPr>
                      <w:rFonts w:hint="eastAsia" w:ascii="宋体" w:hAnsi="宋体" w:eastAsia="宋体" w:cs="宋体"/>
                      <w:spacing w:val="-2"/>
                      <w:sz w:val="28"/>
                      <w:szCs w:val="28"/>
                    </w:rPr>
                  </w:pPr>
                  <w:r>
                    <w:rPr>
                      <w:rFonts w:hint="eastAsia" w:ascii="宋体" w:hAnsi="宋体" w:eastAsia="宋体" w:cs="宋体"/>
                      <w:spacing w:val="-2"/>
                      <w:sz w:val="28"/>
                      <w:szCs w:val="28"/>
                    </w:rPr>
                    <w:t>16.PN结温度传感器</w:t>
                  </w:r>
                </w:p>
                <w:p w14:paraId="641372FB">
                  <w:pPr>
                    <w:textAlignment w:val="baseline"/>
                    <w:rPr>
                      <w:rFonts w:hint="eastAsia" w:ascii="宋体" w:hAnsi="宋体" w:eastAsia="宋体" w:cs="宋体"/>
                      <w:spacing w:val="-2"/>
                      <w:sz w:val="28"/>
                      <w:szCs w:val="28"/>
                    </w:rPr>
                  </w:pPr>
                  <w:r>
                    <w:rPr>
                      <w:rFonts w:hint="eastAsia" w:ascii="宋体" w:hAnsi="宋体" w:eastAsia="宋体" w:cs="宋体"/>
                      <w:spacing w:val="-2"/>
                      <w:sz w:val="28"/>
                      <w:szCs w:val="28"/>
                    </w:rPr>
                    <w:t>17.NTC负温度系数半导体热敏电阻</w:t>
                  </w:r>
                </w:p>
                <w:p w14:paraId="184AAC4E">
                  <w:pPr>
                    <w:textAlignment w:val="baseline"/>
                    <w:rPr>
                      <w:rFonts w:hint="eastAsia" w:ascii="宋体" w:hAnsi="宋体" w:eastAsia="宋体" w:cs="宋体"/>
                      <w:spacing w:val="-2"/>
                      <w:sz w:val="28"/>
                      <w:szCs w:val="28"/>
                    </w:rPr>
                  </w:pPr>
                  <w:r>
                    <w:rPr>
                      <w:rFonts w:hint="eastAsia" w:ascii="宋体" w:hAnsi="宋体" w:eastAsia="宋体" w:cs="宋体"/>
                      <w:spacing w:val="-2"/>
                      <w:sz w:val="28"/>
                      <w:szCs w:val="28"/>
                    </w:rPr>
                    <w:t>18.PTC正温度系数半导体热敏电阻</w:t>
                  </w:r>
                </w:p>
                <w:p w14:paraId="641239E8">
                  <w:pPr>
                    <w:textAlignment w:val="baseline"/>
                    <w:rPr>
                      <w:rFonts w:hint="eastAsia" w:ascii="宋体" w:hAnsi="宋体" w:eastAsia="宋体" w:cs="宋体"/>
                      <w:spacing w:val="-2"/>
                      <w:sz w:val="28"/>
                      <w:szCs w:val="28"/>
                    </w:rPr>
                  </w:pPr>
                  <w:r>
                    <w:rPr>
                      <w:rFonts w:hint="eastAsia" w:ascii="宋体" w:hAnsi="宋体" w:eastAsia="宋体" w:cs="宋体"/>
                      <w:spacing w:val="-2"/>
                      <w:sz w:val="28"/>
                      <w:szCs w:val="28"/>
                    </w:rPr>
                    <w:t>19.气敏传感器：酒精敏感</w:t>
                  </w:r>
                </w:p>
                <w:p w14:paraId="3BA62C49">
                  <w:pPr>
                    <w:textAlignment w:val="baseline"/>
                    <w:rPr>
                      <w:rFonts w:hint="eastAsia" w:ascii="宋体" w:hAnsi="宋体" w:eastAsia="宋体" w:cs="宋体"/>
                      <w:spacing w:val="-2"/>
                      <w:sz w:val="28"/>
                      <w:szCs w:val="28"/>
                    </w:rPr>
                  </w:pPr>
                  <w:r>
                    <w:rPr>
                      <w:rFonts w:hint="eastAsia" w:ascii="宋体" w:hAnsi="宋体" w:eastAsia="宋体" w:cs="宋体"/>
                      <w:spacing w:val="-2"/>
                      <w:sz w:val="28"/>
                      <w:szCs w:val="28"/>
                    </w:rPr>
                    <w:t>20.湿敏传感器</w:t>
                  </w:r>
                </w:p>
                <w:p w14:paraId="44B395D1">
                  <w:pPr>
                    <w:textAlignment w:val="baseline"/>
                    <w:rPr>
                      <w:rFonts w:hint="eastAsia" w:ascii="宋体" w:hAnsi="宋体" w:eastAsia="宋体" w:cs="宋体"/>
                      <w:spacing w:val="-2"/>
                      <w:sz w:val="28"/>
                      <w:szCs w:val="28"/>
                    </w:rPr>
                  </w:pPr>
                  <w:r>
                    <w:rPr>
                      <w:rFonts w:hint="eastAsia" w:ascii="宋体" w:hAnsi="宋体" w:eastAsia="宋体" w:cs="宋体"/>
                      <w:spacing w:val="-2"/>
                      <w:sz w:val="28"/>
                      <w:szCs w:val="28"/>
                    </w:rPr>
                    <w:t xml:space="preserve">21.可燃气体检测传感器 </w:t>
                  </w:r>
                </w:p>
                <w:p w14:paraId="107A49A3">
                  <w:pPr>
                    <w:textAlignment w:val="baseline"/>
                    <w:rPr>
                      <w:rFonts w:hint="eastAsia" w:ascii="宋体" w:hAnsi="宋体" w:eastAsia="宋体" w:cs="宋体"/>
                      <w:spacing w:val="-2"/>
                      <w:sz w:val="28"/>
                      <w:szCs w:val="28"/>
                    </w:rPr>
                  </w:pPr>
                  <w:r>
                    <w:rPr>
                      <w:rFonts w:hint="eastAsia" w:ascii="宋体" w:hAnsi="宋体" w:eastAsia="宋体" w:cs="宋体"/>
                      <w:spacing w:val="-2"/>
                      <w:sz w:val="28"/>
                      <w:szCs w:val="28"/>
                    </w:rPr>
                    <w:t>22.光敏电阻</w:t>
                  </w:r>
                </w:p>
                <w:p w14:paraId="16139A3D">
                  <w:pPr>
                    <w:textAlignment w:val="baseline"/>
                    <w:rPr>
                      <w:rFonts w:hint="eastAsia" w:ascii="宋体" w:hAnsi="宋体" w:eastAsia="宋体" w:cs="宋体"/>
                      <w:spacing w:val="-2"/>
                      <w:sz w:val="28"/>
                      <w:szCs w:val="28"/>
                    </w:rPr>
                  </w:pPr>
                  <w:r>
                    <w:rPr>
                      <w:rFonts w:hint="eastAsia" w:ascii="宋体" w:hAnsi="宋体" w:eastAsia="宋体" w:cs="宋体"/>
                      <w:spacing w:val="-2"/>
                      <w:sz w:val="28"/>
                      <w:szCs w:val="28"/>
                    </w:rPr>
                    <w:t>23.硅光电池</w:t>
                  </w:r>
                </w:p>
                <w:p w14:paraId="29911EC9">
                  <w:pPr>
                    <w:textAlignment w:val="baseline"/>
                    <w:rPr>
                      <w:rFonts w:hint="eastAsia" w:ascii="宋体" w:hAnsi="宋体" w:eastAsia="宋体" w:cs="宋体"/>
                      <w:spacing w:val="-2"/>
                      <w:sz w:val="28"/>
                      <w:szCs w:val="28"/>
                    </w:rPr>
                  </w:pPr>
                  <w:r>
                    <w:rPr>
                      <w:rFonts w:hint="eastAsia" w:ascii="宋体" w:hAnsi="宋体" w:eastAsia="宋体" w:cs="宋体"/>
                      <w:spacing w:val="-2"/>
                      <w:sz w:val="28"/>
                      <w:szCs w:val="28"/>
                    </w:rPr>
                    <w:t>24.声电传感器</w:t>
                  </w:r>
                </w:p>
                <w:p w14:paraId="66E8D2B3">
                  <w:pPr>
                    <w:textAlignment w:val="baseline"/>
                    <w:rPr>
                      <w:rFonts w:hint="eastAsia" w:ascii="宋体" w:hAnsi="宋体" w:eastAsia="宋体" w:cs="宋体"/>
                      <w:spacing w:val="-2"/>
                      <w:sz w:val="28"/>
                      <w:szCs w:val="28"/>
                    </w:rPr>
                  </w:pPr>
                  <w:r>
                    <w:rPr>
                      <w:rFonts w:hint="eastAsia" w:ascii="宋体" w:hAnsi="宋体" w:eastAsia="宋体" w:cs="宋体"/>
                      <w:spacing w:val="-2"/>
                      <w:sz w:val="28"/>
                      <w:szCs w:val="28"/>
                    </w:rPr>
                    <w:t xml:space="preserve">25.红外传感器 </w:t>
                  </w:r>
                </w:p>
                <w:p w14:paraId="40AE4178">
                  <w:pPr>
                    <w:textAlignment w:val="baseline"/>
                    <w:rPr>
                      <w:rFonts w:hint="eastAsia" w:ascii="宋体" w:hAnsi="宋体" w:eastAsia="宋体" w:cs="宋体"/>
                      <w:spacing w:val="-2"/>
                      <w:sz w:val="28"/>
                      <w:szCs w:val="28"/>
                    </w:rPr>
                  </w:pPr>
                  <w:r>
                    <w:rPr>
                      <w:rFonts w:hint="eastAsia" w:ascii="宋体" w:hAnsi="宋体" w:eastAsia="宋体" w:cs="宋体"/>
                      <w:spacing w:val="-2"/>
                      <w:sz w:val="28"/>
                      <w:szCs w:val="28"/>
                    </w:rPr>
                    <w:t>26.磁阻传感器</w:t>
                  </w:r>
                </w:p>
                <w:p w14:paraId="17684DE6">
                  <w:pPr>
                    <w:textAlignment w:val="baseline"/>
                    <w:rPr>
                      <w:rFonts w:hint="eastAsia" w:ascii="宋体" w:hAnsi="宋体" w:eastAsia="宋体" w:cs="宋体"/>
                      <w:spacing w:val="-2"/>
                      <w:sz w:val="28"/>
                      <w:szCs w:val="28"/>
                    </w:rPr>
                  </w:pPr>
                  <w:r>
                    <w:rPr>
                      <w:rFonts w:hint="eastAsia" w:ascii="宋体" w:hAnsi="宋体" w:eastAsia="宋体" w:cs="宋体"/>
                      <w:spacing w:val="-2"/>
                      <w:sz w:val="28"/>
                      <w:szCs w:val="28"/>
                    </w:rPr>
                    <w:t>27.光电开关传感器</w:t>
                  </w:r>
                </w:p>
                <w:p w14:paraId="6221EB49">
                  <w:pPr>
                    <w:textAlignment w:val="baseline"/>
                    <w:rPr>
                      <w:rFonts w:hint="eastAsia" w:ascii="宋体" w:hAnsi="宋体" w:eastAsia="宋体" w:cs="宋体"/>
                      <w:spacing w:val="-2"/>
                      <w:sz w:val="28"/>
                      <w:szCs w:val="28"/>
                    </w:rPr>
                  </w:pPr>
                  <w:r>
                    <w:rPr>
                      <w:rFonts w:hint="eastAsia" w:ascii="宋体" w:hAnsi="宋体" w:eastAsia="宋体" w:cs="宋体"/>
                      <w:spacing w:val="-2"/>
                      <w:sz w:val="28"/>
                      <w:szCs w:val="28"/>
                    </w:rPr>
                    <w:t>28.霍尔开关传感器</w:t>
                  </w:r>
                </w:p>
              </w:tc>
              <w:tc>
                <w:tcPr>
                  <w:tcW w:w="2026" w:type="dxa"/>
                  <w:vAlign w:val="center"/>
                </w:tcPr>
                <w:p w14:paraId="4B4BBEFC">
                  <w:pPr>
                    <w:tabs>
                      <w:tab w:val="left" w:pos="360"/>
                    </w:tabs>
                    <w:rPr>
                      <w:rFonts w:hint="eastAsia" w:ascii="宋体" w:hAnsi="宋体" w:eastAsia="宋体" w:cs="宋体"/>
                      <w:spacing w:val="-2"/>
                      <w:sz w:val="28"/>
                      <w:szCs w:val="28"/>
                    </w:rPr>
                  </w:pPr>
                  <w:r>
                    <w:rPr>
                      <w:rFonts w:hint="eastAsia" w:ascii="宋体" w:hAnsi="宋体" w:eastAsia="宋体" w:cs="宋体"/>
                      <w:spacing w:val="-2"/>
                      <w:sz w:val="28"/>
                      <w:szCs w:val="28"/>
                    </w:rPr>
                    <w:t>需要有性能参数测定的支持装置，以及相应的应用装置，需要包含相应的数据采集卡</w:t>
                  </w:r>
                </w:p>
              </w:tc>
            </w:tr>
            <w:tr w14:paraId="19931EAC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82" w:hRule="atLeast"/>
                <w:jc w:val="center"/>
              </w:trPr>
              <w:tc>
                <w:tcPr>
                  <w:tcW w:w="759" w:type="dxa"/>
                  <w:vAlign w:val="center"/>
                </w:tcPr>
                <w:p w14:paraId="24F3B67A">
                  <w:pPr>
                    <w:widowControl/>
                    <w:jc w:val="center"/>
                    <w:rPr>
                      <w:rFonts w:hint="eastAsia" w:ascii="宋体" w:hAnsi="宋体" w:eastAsia="宋体" w:cs="宋体"/>
                      <w:bCs/>
                      <w:spacing w:val="-2"/>
                      <w:sz w:val="28"/>
                      <w:szCs w:val="28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spacing w:val="-2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1075" w:type="dxa"/>
                  <w:vAlign w:val="center"/>
                </w:tcPr>
                <w:p w14:paraId="7A64C22C">
                  <w:pPr>
                    <w:widowControl/>
                    <w:jc w:val="center"/>
                    <w:textAlignment w:val="center"/>
                    <w:rPr>
                      <w:rFonts w:hint="eastAsia" w:ascii="宋体" w:hAnsi="宋体" w:eastAsia="宋体" w:cs="宋体"/>
                      <w:sz w:val="28"/>
                      <w:szCs w:val="28"/>
                    </w:rPr>
                  </w:pPr>
                  <w:r>
                    <w:rPr>
                      <w:rFonts w:hint="eastAsia" w:ascii="宋体" w:hAnsi="宋体" w:eastAsia="宋体" w:cs="宋体"/>
                      <w:sz w:val="28"/>
                      <w:szCs w:val="28"/>
                    </w:rPr>
                    <w:t>配件</w:t>
                  </w:r>
                </w:p>
              </w:tc>
              <w:tc>
                <w:tcPr>
                  <w:tcW w:w="4725" w:type="dxa"/>
                  <w:gridSpan w:val="2"/>
                  <w:vAlign w:val="center"/>
                </w:tcPr>
                <w:p w14:paraId="3DBA7C81">
                  <w:pPr>
                    <w:widowControl/>
                    <w:rPr>
                      <w:rFonts w:hint="eastAsia" w:ascii="宋体" w:hAnsi="宋体" w:eastAsia="宋体" w:cs="宋体"/>
                      <w:sz w:val="28"/>
                      <w:szCs w:val="28"/>
                    </w:rPr>
                  </w:pPr>
                  <w:r>
                    <w:rPr>
                      <w:rFonts w:hint="eastAsia" w:ascii="宋体" w:hAnsi="宋体" w:eastAsia="宋体" w:cs="宋体"/>
                      <w:sz w:val="28"/>
                      <w:szCs w:val="28"/>
                    </w:rPr>
                    <w:t>包含系统运行必须的用户使用手册，主要器件的使用说明书、维护用生料带出水管等。</w:t>
                  </w:r>
                </w:p>
              </w:tc>
              <w:tc>
                <w:tcPr>
                  <w:tcW w:w="2026" w:type="dxa"/>
                  <w:vAlign w:val="center"/>
                </w:tcPr>
                <w:p w14:paraId="377BCA23">
                  <w:pPr>
                    <w:widowControl/>
                    <w:jc w:val="center"/>
                    <w:rPr>
                      <w:rFonts w:hint="eastAsia" w:ascii="宋体" w:hAnsi="宋体" w:eastAsia="宋体" w:cs="宋体"/>
                      <w:kern w:val="0"/>
                      <w:sz w:val="28"/>
                      <w:szCs w:val="28"/>
                    </w:rPr>
                  </w:pPr>
                </w:p>
              </w:tc>
            </w:tr>
            <w:tr w14:paraId="34F37DAC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82" w:hRule="atLeast"/>
                <w:jc w:val="center"/>
              </w:trPr>
              <w:tc>
                <w:tcPr>
                  <w:tcW w:w="759" w:type="dxa"/>
                  <w:vAlign w:val="center"/>
                </w:tcPr>
                <w:p w14:paraId="19901C58">
                  <w:pPr>
                    <w:widowControl/>
                    <w:jc w:val="center"/>
                    <w:rPr>
                      <w:rFonts w:hint="eastAsia" w:ascii="宋体" w:hAnsi="宋体" w:eastAsia="宋体" w:cs="宋体"/>
                      <w:bCs/>
                      <w:spacing w:val="-2"/>
                      <w:sz w:val="28"/>
                      <w:szCs w:val="28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spacing w:val="-2"/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1075" w:type="dxa"/>
                  <w:vAlign w:val="center"/>
                </w:tcPr>
                <w:p w14:paraId="42B763E7">
                  <w:pPr>
                    <w:widowControl/>
                    <w:jc w:val="center"/>
                    <w:textAlignment w:val="center"/>
                    <w:rPr>
                      <w:rFonts w:hint="eastAsia" w:ascii="宋体" w:hAnsi="宋体" w:eastAsia="宋体" w:cs="宋体"/>
                      <w:sz w:val="28"/>
                      <w:szCs w:val="28"/>
                    </w:rPr>
                  </w:pPr>
                  <w:r>
                    <w:rPr>
                      <w:rFonts w:hint="eastAsia" w:ascii="宋体" w:hAnsi="宋体" w:eastAsia="宋体" w:cs="宋体"/>
                      <w:sz w:val="28"/>
                      <w:szCs w:val="28"/>
                    </w:rPr>
                    <w:t>配套工具</w:t>
                  </w:r>
                </w:p>
              </w:tc>
              <w:tc>
                <w:tcPr>
                  <w:tcW w:w="4725" w:type="dxa"/>
                  <w:gridSpan w:val="2"/>
                  <w:vAlign w:val="center"/>
                </w:tcPr>
                <w:p w14:paraId="58CAF6E6">
                  <w:pPr>
                    <w:widowControl/>
                    <w:rPr>
                      <w:rFonts w:hint="eastAsia" w:ascii="宋体" w:hAnsi="宋体" w:eastAsia="宋体" w:cs="宋体"/>
                      <w:sz w:val="28"/>
                      <w:szCs w:val="28"/>
                    </w:rPr>
                  </w:pPr>
                  <w:r>
                    <w:rPr>
                      <w:rFonts w:hint="eastAsia" w:ascii="宋体" w:hAnsi="宋体" w:eastAsia="宋体" w:cs="宋体"/>
                      <w:sz w:val="28"/>
                      <w:szCs w:val="28"/>
                    </w:rPr>
                    <w:t>万用表、</w:t>
                  </w:r>
                  <w:r>
                    <w:rPr>
                      <w:rFonts w:hint="eastAsia" w:ascii="宋体" w:hAnsi="宋体" w:eastAsia="宋体" w:cs="宋体"/>
                      <w:color w:val="auto"/>
                      <w:sz w:val="28"/>
                      <w:szCs w:val="28"/>
                      <w:highlight w:val="none"/>
                    </w:rPr>
                    <w:t>数字百分表</w:t>
                  </w:r>
                  <w:r>
                    <w:rPr>
                      <w:rFonts w:hint="eastAsia" w:ascii="宋体" w:hAnsi="宋体" w:eastAsia="宋体" w:cs="宋体"/>
                      <w:color w:val="auto"/>
                      <w:sz w:val="28"/>
                      <w:szCs w:val="28"/>
                      <w:highlight w:val="none"/>
                      <w:lang w:eastAsia="zh-CN"/>
                    </w:rPr>
                    <w:t>、</w:t>
                  </w:r>
                  <w:r>
                    <w:rPr>
                      <w:rFonts w:hint="eastAsia" w:ascii="宋体" w:hAnsi="宋体" w:eastAsia="宋体" w:cs="宋体"/>
                      <w:color w:val="auto"/>
                      <w:sz w:val="28"/>
                      <w:szCs w:val="28"/>
                      <w:highlight w:val="none"/>
                    </w:rPr>
                    <w:t>大磁力座</w:t>
                  </w:r>
                  <w:r>
                    <w:rPr>
                      <w:rFonts w:hint="eastAsia" w:ascii="宋体" w:hAnsi="宋体" w:eastAsia="宋体" w:cs="宋体"/>
                      <w:color w:val="auto"/>
                      <w:sz w:val="28"/>
                      <w:szCs w:val="28"/>
                      <w:highlight w:val="none"/>
                      <w:lang w:eastAsia="zh-CN"/>
                    </w:rPr>
                    <w:t>、</w:t>
                  </w:r>
                  <w:r>
                    <w:rPr>
                      <w:rFonts w:hint="eastAsia" w:ascii="宋体" w:hAnsi="宋体" w:eastAsia="宋体" w:cs="宋体"/>
                      <w:color w:val="auto"/>
                      <w:sz w:val="28"/>
                      <w:szCs w:val="28"/>
                      <w:highlight w:val="none"/>
                    </w:rPr>
                    <w:t>呆扳手十件套</w:t>
                  </w:r>
                  <w:r>
                    <w:rPr>
                      <w:rFonts w:hint="eastAsia" w:ascii="宋体" w:hAnsi="宋体" w:eastAsia="宋体" w:cs="宋体"/>
                      <w:color w:val="auto"/>
                      <w:sz w:val="28"/>
                      <w:szCs w:val="28"/>
                      <w:highlight w:val="none"/>
                      <w:lang w:eastAsia="zh-CN"/>
                    </w:rPr>
                    <w:t>、</w:t>
                  </w:r>
                  <w:r>
                    <w:rPr>
                      <w:rFonts w:hint="eastAsia" w:ascii="宋体" w:hAnsi="宋体" w:eastAsia="宋体" w:cs="宋体"/>
                      <w:color w:val="auto"/>
                      <w:sz w:val="28"/>
                      <w:szCs w:val="28"/>
                      <w:highlight w:val="none"/>
                    </w:rPr>
                    <w:t>活动扳手</w:t>
                  </w:r>
                  <w:r>
                    <w:rPr>
                      <w:rFonts w:hint="eastAsia" w:ascii="宋体" w:hAnsi="宋体" w:eastAsia="宋体" w:cs="宋体"/>
                      <w:color w:val="auto"/>
                      <w:sz w:val="28"/>
                      <w:szCs w:val="28"/>
                      <w:highlight w:val="none"/>
                      <w:lang w:eastAsia="zh-CN"/>
                    </w:rPr>
                    <w:t>、</w:t>
                  </w:r>
                  <w:r>
                    <w:rPr>
                      <w:rFonts w:hint="eastAsia" w:ascii="宋体" w:hAnsi="宋体" w:eastAsia="宋体" w:cs="宋体"/>
                      <w:color w:val="auto"/>
                      <w:sz w:val="28"/>
                      <w:szCs w:val="28"/>
                      <w:highlight w:val="none"/>
                    </w:rPr>
                    <w:t>錾子</w:t>
                  </w:r>
                  <w:r>
                    <w:rPr>
                      <w:rFonts w:hint="eastAsia" w:ascii="宋体" w:hAnsi="宋体" w:eastAsia="宋体" w:cs="宋体"/>
                      <w:color w:val="auto"/>
                      <w:sz w:val="28"/>
                      <w:szCs w:val="28"/>
                      <w:highlight w:val="none"/>
                      <w:lang w:eastAsia="zh-CN"/>
                    </w:rPr>
                    <w:t>、</w:t>
                  </w:r>
                  <w:r>
                    <w:rPr>
                      <w:rFonts w:hint="eastAsia" w:ascii="宋体" w:hAnsi="宋体" w:eastAsia="宋体" w:cs="宋体"/>
                      <w:color w:val="auto"/>
                      <w:sz w:val="28"/>
                      <w:szCs w:val="28"/>
                      <w:highlight w:val="none"/>
                    </w:rPr>
                    <w:t>锤子</w:t>
                  </w:r>
                  <w:r>
                    <w:rPr>
                      <w:rFonts w:hint="eastAsia" w:ascii="宋体" w:hAnsi="宋体" w:eastAsia="宋体" w:cs="宋体"/>
                      <w:color w:val="auto"/>
                      <w:sz w:val="28"/>
                      <w:szCs w:val="28"/>
                      <w:highlight w:val="none"/>
                      <w:lang w:eastAsia="zh-CN"/>
                    </w:rPr>
                    <w:t>、</w:t>
                  </w:r>
                  <w:r>
                    <w:rPr>
                      <w:rFonts w:hint="eastAsia" w:ascii="宋体" w:hAnsi="宋体" w:eastAsia="宋体" w:cs="宋体"/>
                      <w:color w:val="auto"/>
                      <w:sz w:val="28"/>
                      <w:szCs w:val="28"/>
                      <w:highlight w:val="none"/>
                    </w:rPr>
                    <w:t>中号十字螺丝刀</w:t>
                  </w:r>
                  <w:r>
                    <w:rPr>
                      <w:rFonts w:hint="eastAsia" w:ascii="宋体" w:hAnsi="宋体" w:eastAsia="宋体" w:cs="宋体"/>
                      <w:color w:val="auto"/>
                      <w:sz w:val="28"/>
                      <w:szCs w:val="28"/>
                      <w:highlight w:val="none"/>
                      <w:lang w:eastAsia="zh-CN"/>
                    </w:rPr>
                    <w:t>、</w:t>
                  </w:r>
                  <w:r>
                    <w:rPr>
                      <w:rFonts w:hint="eastAsia" w:ascii="宋体" w:hAnsi="宋体" w:eastAsia="宋体" w:cs="宋体"/>
                      <w:color w:val="auto"/>
                      <w:sz w:val="28"/>
                      <w:szCs w:val="28"/>
                      <w:highlight w:val="none"/>
                    </w:rPr>
                    <w:t>小号一字螺丝刀</w:t>
                  </w:r>
                  <w:r>
                    <w:rPr>
                      <w:rFonts w:hint="eastAsia" w:ascii="宋体" w:hAnsi="宋体" w:eastAsia="宋体" w:cs="宋体"/>
                      <w:color w:val="auto"/>
                      <w:sz w:val="28"/>
                      <w:szCs w:val="28"/>
                      <w:highlight w:val="none"/>
                      <w:lang w:eastAsia="zh-CN"/>
                    </w:rPr>
                    <w:t>、</w:t>
                  </w:r>
                  <w:r>
                    <w:rPr>
                      <w:rFonts w:hint="eastAsia" w:ascii="宋体" w:hAnsi="宋体" w:eastAsia="宋体" w:cs="宋体"/>
                      <w:color w:val="auto"/>
                      <w:sz w:val="28"/>
                      <w:szCs w:val="28"/>
                      <w:highlight w:val="none"/>
                    </w:rPr>
                    <w:t>工具盘</w:t>
                  </w:r>
                  <w:r>
                    <w:rPr>
                      <w:rFonts w:hint="eastAsia" w:ascii="宋体" w:hAnsi="宋体" w:eastAsia="宋体" w:cs="宋体"/>
                      <w:sz w:val="28"/>
                      <w:szCs w:val="28"/>
                    </w:rPr>
                    <w:t>。</w:t>
                  </w:r>
                </w:p>
              </w:tc>
              <w:tc>
                <w:tcPr>
                  <w:tcW w:w="2026" w:type="dxa"/>
                  <w:vAlign w:val="center"/>
                </w:tcPr>
                <w:p w14:paraId="18032927">
                  <w:pPr>
                    <w:widowControl/>
                    <w:jc w:val="center"/>
                    <w:rPr>
                      <w:rFonts w:hint="eastAsia" w:ascii="宋体" w:hAnsi="宋体" w:eastAsia="宋体" w:cs="宋体"/>
                      <w:kern w:val="0"/>
                      <w:sz w:val="28"/>
                      <w:szCs w:val="28"/>
                    </w:rPr>
                  </w:pPr>
                </w:p>
              </w:tc>
            </w:tr>
            <w:tr w14:paraId="493A75E5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82" w:hRule="atLeast"/>
                <w:jc w:val="center"/>
              </w:trPr>
              <w:tc>
                <w:tcPr>
                  <w:tcW w:w="759" w:type="dxa"/>
                  <w:vAlign w:val="center"/>
                </w:tcPr>
                <w:p w14:paraId="3A607EE4">
                  <w:pPr>
                    <w:widowControl/>
                    <w:jc w:val="center"/>
                    <w:rPr>
                      <w:rFonts w:hint="default" w:ascii="宋体" w:hAnsi="宋体" w:eastAsia="宋体" w:cs="宋体"/>
                      <w:bCs/>
                      <w:spacing w:val="-2"/>
                      <w:sz w:val="28"/>
                      <w:szCs w:val="28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spacing w:val="-2"/>
                      <w:sz w:val="28"/>
                      <w:szCs w:val="28"/>
                      <w:lang w:val="en-US" w:eastAsia="zh-CN"/>
                    </w:rPr>
                    <w:t>12</w:t>
                  </w:r>
                </w:p>
              </w:tc>
              <w:tc>
                <w:tcPr>
                  <w:tcW w:w="1075" w:type="dxa"/>
                  <w:vAlign w:val="center"/>
                </w:tcPr>
                <w:p w14:paraId="3639F0BF">
                  <w:pPr>
                    <w:keepNext w:val="0"/>
                    <w:keepLines w:val="0"/>
                    <w:pageBreakBefore w:val="0"/>
                    <w:tabs>
                      <w:tab w:val="left" w:pos="360"/>
                    </w:tabs>
                    <w:kinsoku/>
                    <w:wordWrap/>
                    <w:overflowPunct/>
                    <w:topLinePunct w:val="0"/>
                    <w:bidi w:val="0"/>
                    <w:snapToGrid/>
                    <w:spacing w:line="240" w:lineRule="auto"/>
                    <w:jc w:val="center"/>
                    <w:rPr>
                      <w:rFonts w:hint="eastAsia" w:ascii="宋体" w:hAnsi="宋体" w:eastAsia="宋体" w:cs="宋体"/>
                      <w:color w:val="auto"/>
                      <w:sz w:val="28"/>
                      <w:szCs w:val="28"/>
                      <w:highlight w:val="none"/>
                    </w:rPr>
                  </w:pPr>
                  <w:r>
                    <w:rPr>
                      <w:rFonts w:hint="eastAsia" w:ascii="宋体" w:hAnsi="宋体" w:eastAsia="宋体" w:cs="宋体"/>
                      <w:color w:val="auto"/>
                      <w:spacing w:val="-2"/>
                      <w:sz w:val="28"/>
                      <w:szCs w:val="28"/>
                      <w:highlight w:val="none"/>
                      <w:lang w:val="en-US" w:eastAsia="zh-CN"/>
                    </w:rPr>
                    <w:t>校验操作台</w:t>
                  </w:r>
                </w:p>
              </w:tc>
              <w:tc>
                <w:tcPr>
                  <w:tcW w:w="4725" w:type="dxa"/>
                  <w:gridSpan w:val="2"/>
                  <w:vAlign w:val="center"/>
                </w:tcPr>
                <w:p w14:paraId="25B047AF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bidi w:val="0"/>
                    <w:snapToGrid/>
                    <w:spacing w:line="240" w:lineRule="auto"/>
                    <w:textAlignment w:val="baseline"/>
                    <w:rPr>
                      <w:rFonts w:hint="eastAsia" w:ascii="宋体" w:hAnsi="宋体" w:eastAsia="宋体" w:cs="宋体"/>
                      <w:color w:val="auto"/>
                      <w:sz w:val="28"/>
                      <w:szCs w:val="28"/>
                      <w:highlight w:val="none"/>
                    </w:rPr>
                  </w:pPr>
                  <w:r>
                    <w:rPr>
                      <w:rFonts w:hint="eastAsia" w:ascii="宋体" w:hAnsi="宋体" w:eastAsia="宋体" w:cs="宋体"/>
                      <w:color w:val="auto"/>
                      <w:spacing w:val="-2"/>
                      <w:sz w:val="28"/>
                      <w:szCs w:val="28"/>
                      <w:highlight w:val="none"/>
                      <w:lang w:val="en-US" w:eastAsia="zh-CN"/>
                    </w:rPr>
                    <w:t>要求采用工业铝型材立柱和型材横档作支支撑，上置厚度&gt;25mm 的防火、防水、耐磨高密度桌面板，下置双开门吊柜，立柱底部安装带刹车的万向轮，可以随意固定和移动。</w:t>
                  </w:r>
                </w:p>
              </w:tc>
              <w:tc>
                <w:tcPr>
                  <w:tcW w:w="2026" w:type="dxa"/>
                  <w:vAlign w:val="center"/>
                </w:tcPr>
                <w:p w14:paraId="733BE35B">
                  <w:pPr>
                    <w:widowControl/>
                    <w:jc w:val="center"/>
                    <w:rPr>
                      <w:rFonts w:hint="eastAsia" w:ascii="宋体" w:hAnsi="宋体" w:eastAsia="宋体" w:cs="宋体"/>
                      <w:kern w:val="0"/>
                      <w:sz w:val="28"/>
                      <w:szCs w:val="28"/>
                    </w:rPr>
                  </w:pPr>
                </w:p>
              </w:tc>
            </w:tr>
            <w:tr w14:paraId="444F1E74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82" w:hRule="atLeast"/>
                <w:jc w:val="center"/>
              </w:trPr>
              <w:tc>
                <w:tcPr>
                  <w:tcW w:w="8585" w:type="dxa"/>
                  <w:gridSpan w:val="5"/>
                  <w:vAlign w:val="center"/>
                </w:tcPr>
                <w:p w14:paraId="2C10333C">
                  <w:pPr>
                    <w:widowControl/>
                    <w:ind w:firstLine="560" w:firstLineChars="200"/>
                    <w:jc w:val="left"/>
                    <w:rPr>
                      <w:rFonts w:hint="eastAsia" w:ascii="宋体" w:hAnsi="宋体" w:eastAsia="宋体" w:cs="宋体"/>
                      <w:kern w:val="0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宋体"/>
                      <w:sz w:val="28"/>
                      <w:szCs w:val="28"/>
                    </w:rPr>
                    <w:t>其中，所有电气部件必须提供设备清单和易损件清单（备件）；设备必须有必要的安全防护装置和措施；设备结构件、铝型材必须能够支撑设备稳定；必须配备整个设备的保养方案和保养手册；必须配备必要的实训手册和设备说明文件；必须配备完整的实训项目解密源文件；需要配有微课或每个知识点的短视频资源；设备所需软件需要厂家后续要做免费升级确保设备后续的正常使用。</w:t>
                  </w:r>
                </w:p>
              </w:tc>
            </w:tr>
          </w:tbl>
          <w:p w14:paraId="16E6BDC2">
            <w:pPr>
              <w:spacing w:before="156" w:beforeLines="50"/>
              <w:rPr>
                <w:rFonts w:hint="eastAsia" w:ascii="宋体" w:hAnsi="宋体" w:eastAsia="宋体" w:cs="宋体"/>
                <w:b/>
                <w:bCs/>
                <w:spacing w:val="-2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2"/>
                <w:sz w:val="28"/>
                <w:szCs w:val="28"/>
              </w:rPr>
              <w:t>四、实训项目</w:t>
            </w:r>
          </w:p>
          <w:p w14:paraId="2AF1402A">
            <w:pPr>
              <w:spacing w:before="156" w:beforeLines="50"/>
              <w:rPr>
                <w:rFonts w:hint="eastAsia" w:ascii="宋体" w:hAnsi="宋体" w:eastAsia="宋体" w:cs="宋体"/>
                <w:b/>
                <w:bCs/>
                <w:spacing w:val="-2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2"/>
                <w:sz w:val="28"/>
                <w:szCs w:val="28"/>
              </w:rPr>
              <w:t>检测仪表实训项目：</w:t>
            </w:r>
          </w:p>
          <w:p w14:paraId="0B653DEB">
            <w:pPr>
              <w:tabs>
                <w:tab w:val="left" w:pos="-288"/>
              </w:tabs>
              <w:spacing w:line="360" w:lineRule="auto"/>
              <w:ind w:firstLine="552" w:firstLineChars="200"/>
              <w:rPr>
                <w:rFonts w:hint="eastAsia" w:ascii="宋体" w:hAnsi="宋体" w:eastAsia="宋体" w:cs="宋体"/>
                <w:spacing w:val="-2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spacing w:val="-2"/>
                <w:sz w:val="28"/>
                <w:szCs w:val="28"/>
                <w:highlight w:val="none"/>
              </w:rPr>
              <w:t>1.浮筒液位计的校验实训</w:t>
            </w:r>
          </w:p>
          <w:p w14:paraId="18DC0117">
            <w:pPr>
              <w:tabs>
                <w:tab w:val="left" w:pos="-288"/>
              </w:tabs>
              <w:spacing w:line="360" w:lineRule="auto"/>
              <w:ind w:firstLine="552" w:firstLineChars="200"/>
              <w:rPr>
                <w:rFonts w:hint="eastAsia" w:ascii="宋体" w:hAnsi="宋体" w:eastAsia="宋体" w:cs="宋体"/>
                <w:spacing w:val="-2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spacing w:val="-2"/>
                <w:sz w:val="28"/>
                <w:szCs w:val="28"/>
                <w:highlight w:val="none"/>
              </w:rPr>
              <w:t>2.弹簧管压力计的校验实训</w:t>
            </w:r>
          </w:p>
          <w:p w14:paraId="7CFEACE4">
            <w:pPr>
              <w:tabs>
                <w:tab w:val="left" w:pos="-288"/>
              </w:tabs>
              <w:spacing w:line="360" w:lineRule="auto"/>
              <w:ind w:firstLine="552" w:firstLineChars="200"/>
              <w:rPr>
                <w:rFonts w:hint="eastAsia" w:ascii="宋体" w:hAnsi="宋体" w:eastAsia="宋体" w:cs="宋体"/>
                <w:spacing w:val="-2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spacing w:val="-2"/>
                <w:sz w:val="28"/>
                <w:szCs w:val="28"/>
                <w:highlight w:val="none"/>
              </w:rPr>
              <w:t>3.差压变送器的校验实训</w:t>
            </w:r>
          </w:p>
          <w:p w14:paraId="123BF30A">
            <w:pPr>
              <w:tabs>
                <w:tab w:val="left" w:pos="-288"/>
              </w:tabs>
              <w:spacing w:line="360" w:lineRule="auto"/>
              <w:ind w:firstLine="552" w:firstLineChars="200"/>
              <w:rPr>
                <w:rFonts w:hint="eastAsia" w:ascii="宋体" w:hAnsi="宋体" w:eastAsia="宋体" w:cs="宋体"/>
                <w:spacing w:val="-2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spacing w:val="-2"/>
                <w:sz w:val="28"/>
                <w:szCs w:val="28"/>
                <w:highlight w:val="none"/>
              </w:rPr>
              <w:t>4.热电阻温度计的校验实训</w:t>
            </w:r>
          </w:p>
          <w:p w14:paraId="1570F927">
            <w:pPr>
              <w:tabs>
                <w:tab w:val="left" w:pos="-288"/>
              </w:tabs>
              <w:spacing w:line="360" w:lineRule="auto"/>
              <w:ind w:firstLine="552" w:firstLineChars="200"/>
              <w:rPr>
                <w:rFonts w:hint="eastAsia" w:ascii="宋体" w:hAnsi="宋体" w:eastAsia="宋体" w:cs="宋体"/>
                <w:spacing w:val="-2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spacing w:val="-2"/>
                <w:sz w:val="28"/>
                <w:szCs w:val="28"/>
                <w:highlight w:val="none"/>
              </w:rPr>
              <w:t>5.气动薄膜调节阀的安装与调校实训</w:t>
            </w:r>
          </w:p>
          <w:p w14:paraId="0048E136">
            <w:pPr>
              <w:spacing w:line="360" w:lineRule="auto"/>
              <w:ind w:firstLine="562" w:firstLineChars="200"/>
              <w:rPr>
                <w:rFonts w:hint="eastAsia" w:ascii="宋体" w:hAnsi="宋体" w:eastAsia="宋体" w:cs="宋体"/>
                <w:b/>
                <w:bCs/>
                <w:spacing w:val="-2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highlight w:val="none"/>
              </w:rPr>
              <w:t>传感器实训项目：</w:t>
            </w:r>
            <w:bookmarkStart w:id="0" w:name="_GoBack"/>
            <w:bookmarkEnd w:id="0"/>
          </w:p>
          <w:p w14:paraId="1F17771C">
            <w:pPr>
              <w:tabs>
                <w:tab w:val="left" w:pos="-288"/>
              </w:tabs>
              <w:spacing w:line="360" w:lineRule="auto"/>
              <w:ind w:firstLine="552" w:firstLineChars="200"/>
              <w:rPr>
                <w:rFonts w:hint="eastAsia" w:ascii="宋体" w:hAnsi="宋体" w:eastAsia="宋体" w:cs="宋体"/>
                <w:spacing w:val="-2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pacing w:val="-2"/>
                <w:sz w:val="28"/>
                <w:szCs w:val="28"/>
              </w:rPr>
              <w:t>1.金属箔式应变片——交流全桥性能测试实验</w:t>
            </w:r>
          </w:p>
          <w:p w14:paraId="02FCCC63">
            <w:pPr>
              <w:tabs>
                <w:tab w:val="left" w:pos="-288"/>
              </w:tabs>
              <w:spacing w:line="360" w:lineRule="auto"/>
              <w:ind w:firstLine="552" w:firstLineChars="200"/>
              <w:rPr>
                <w:rFonts w:hint="eastAsia" w:ascii="宋体" w:hAnsi="宋体" w:eastAsia="宋体" w:cs="宋体"/>
                <w:spacing w:val="-2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pacing w:val="-2"/>
                <w:sz w:val="28"/>
                <w:szCs w:val="28"/>
              </w:rPr>
              <w:t>2.扩散硅压阻式压力传感器压力测量实验</w:t>
            </w:r>
          </w:p>
          <w:p w14:paraId="7E15F93E">
            <w:pPr>
              <w:tabs>
                <w:tab w:val="left" w:pos="-288"/>
              </w:tabs>
              <w:spacing w:line="360" w:lineRule="auto"/>
              <w:ind w:firstLine="552" w:firstLineChars="200"/>
              <w:rPr>
                <w:rFonts w:hint="eastAsia" w:ascii="宋体" w:hAnsi="宋体" w:eastAsia="宋体" w:cs="宋体"/>
                <w:spacing w:val="-2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pacing w:val="-2"/>
                <w:sz w:val="28"/>
                <w:szCs w:val="28"/>
              </w:rPr>
              <w:t>3.差动变压器零点残余电压补偿实验</w:t>
            </w:r>
          </w:p>
          <w:p w14:paraId="46D0CF7D">
            <w:pPr>
              <w:tabs>
                <w:tab w:val="left" w:pos="-288"/>
              </w:tabs>
              <w:spacing w:line="360" w:lineRule="auto"/>
              <w:ind w:firstLine="552" w:firstLineChars="200"/>
              <w:rPr>
                <w:rFonts w:hint="eastAsia" w:ascii="宋体" w:hAnsi="宋体" w:eastAsia="宋体" w:cs="宋体"/>
                <w:spacing w:val="-2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pacing w:val="-2"/>
                <w:sz w:val="28"/>
                <w:szCs w:val="28"/>
              </w:rPr>
              <w:t>4.差动变压器测试系统的标定实验</w:t>
            </w:r>
          </w:p>
          <w:p w14:paraId="3DF2D0F8">
            <w:pPr>
              <w:tabs>
                <w:tab w:val="left" w:pos="-288"/>
              </w:tabs>
              <w:spacing w:line="360" w:lineRule="auto"/>
              <w:ind w:firstLine="552" w:firstLineChars="200"/>
              <w:rPr>
                <w:rFonts w:hint="eastAsia" w:ascii="宋体" w:hAnsi="宋体" w:eastAsia="宋体" w:cs="宋体"/>
                <w:spacing w:val="-2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pacing w:val="-2"/>
                <w:sz w:val="28"/>
                <w:szCs w:val="28"/>
              </w:rPr>
              <w:t>5.差动变压器传感器的应用——电子称实验</w:t>
            </w:r>
          </w:p>
          <w:p w14:paraId="24C86593">
            <w:pPr>
              <w:tabs>
                <w:tab w:val="left" w:pos="-288"/>
              </w:tabs>
              <w:spacing w:line="360" w:lineRule="auto"/>
              <w:ind w:firstLine="552" w:firstLineChars="200"/>
              <w:rPr>
                <w:rFonts w:hint="eastAsia" w:ascii="宋体" w:hAnsi="宋体" w:eastAsia="宋体" w:cs="宋体"/>
                <w:spacing w:val="-2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pacing w:val="-2"/>
                <w:sz w:val="28"/>
                <w:szCs w:val="28"/>
              </w:rPr>
              <w:t>6.差动电感式传感器位移特性测试实验</w:t>
            </w:r>
          </w:p>
          <w:p w14:paraId="79996EAB">
            <w:pPr>
              <w:tabs>
                <w:tab w:val="left" w:pos="-288"/>
              </w:tabs>
              <w:spacing w:line="360" w:lineRule="auto"/>
              <w:ind w:firstLine="552" w:firstLineChars="200"/>
              <w:rPr>
                <w:rFonts w:hint="eastAsia" w:ascii="宋体" w:hAnsi="宋体" w:eastAsia="宋体" w:cs="宋体"/>
                <w:spacing w:val="-2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pacing w:val="-2"/>
                <w:sz w:val="28"/>
                <w:szCs w:val="28"/>
              </w:rPr>
              <w:t>7.差动电感式传感器测量振动实验</w:t>
            </w:r>
          </w:p>
          <w:p w14:paraId="0A13B939">
            <w:pPr>
              <w:tabs>
                <w:tab w:val="left" w:pos="-288"/>
              </w:tabs>
              <w:spacing w:line="360" w:lineRule="auto"/>
              <w:ind w:firstLine="552" w:firstLineChars="200"/>
              <w:rPr>
                <w:rFonts w:hint="eastAsia" w:ascii="宋体" w:hAnsi="宋体" w:eastAsia="宋体" w:cs="宋体"/>
                <w:spacing w:val="-2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pacing w:val="-2"/>
                <w:sz w:val="28"/>
                <w:szCs w:val="28"/>
              </w:rPr>
              <w:t>8.电容式传感器的位移特性测试实验</w:t>
            </w:r>
          </w:p>
          <w:p w14:paraId="2DAB112A">
            <w:pPr>
              <w:tabs>
                <w:tab w:val="left" w:pos="-288"/>
              </w:tabs>
              <w:spacing w:line="360" w:lineRule="auto"/>
              <w:ind w:firstLine="552" w:firstLineChars="200"/>
              <w:rPr>
                <w:rFonts w:hint="eastAsia" w:ascii="宋体" w:hAnsi="宋体" w:eastAsia="宋体" w:cs="宋体"/>
                <w:spacing w:val="-2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pacing w:val="-2"/>
                <w:sz w:val="28"/>
                <w:szCs w:val="28"/>
              </w:rPr>
              <w:t>9.电容式传感器的应用——电子称实验</w:t>
            </w:r>
          </w:p>
          <w:p w14:paraId="7F684ED7">
            <w:pPr>
              <w:tabs>
                <w:tab w:val="left" w:pos="-288"/>
              </w:tabs>
              <w:spacing w:line="360" w:lineRule="auto"/>
              <w:ind w:firstLine="552" w:firstLineChars="200"/>
              <w:rPr>
                <w:rFonts w:hint="eastAsia" w:ascii="宋体" w:hAnsi="宋体" w:eastAsia="宋体" w:cs="宋体"/>
                <w:spacing w:val="-2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pacing w:val="-2"/>
                <w:sz w:val="28"/>
                <w:szCs w:val="28"/>
              </w:rPr>
              <w:t>10.电容传感器动态特性测试实验</w:t>
            </w:r>
          </w:p>
          <w:p w14:paraId="529C023F">
            <w:pPr>
              <w:tabs>
                <w:tab w:val="left" w:pos="-288"/>
              </w:tabs>
              <w:spacing w:line="360" w:lineRule="auto"/>
              <w:ind w:firstLine="552" w:firstLineChars="200"/>
              <w:rPr>
                <w:rFonts w:hint="eastAsia" w:ascii="宋体" w:hAnsi="宋体" w:eastAsia="宋体" w:cs="宋体"/>
                <w:spacing w:val="-2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pacing w:val="-2"/>
                <w:sz w:val="28"/>
                <w:szCs w:val="28"/>
              </w:rPr>
              <w:t>11.直流激励时霍尔传感器的位移特性测试实验</w:t>
            </w:r>
          </w:p>
          <w:p w14:paraId="06924427">
            <w:pPr>
              <w:tabs>
                <w:tab w:val="left" w:pos="-288"/>
              </w:tabs>
              <w:spacing w:line="360" w:lineRule="auto"/>
              <w:ind w:firstLine="552" w:firstLineChars="200"/>
              <w:rPr>
                <w:rFonts w:hint="eastAsia" w:ascii="宋体" w:hAnsi="宋体" w:eastAsia="宋体" w:cs="宋体"/>
                <w:spacing w:val="-2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pacing w:val="-2"/>
                <w:sz w:val="28"/>
                <w:szCs w:val="28"/>
              </w:rPr>
              <w:t>12.交流激励时霍尔式传感器的位移特性测试实验</w:t>
            </w:r>
          </w:p>
          <w:p w14:paraId="6D57841E">
            <w:pPr>
              <w:tabs>
                <w:tab w:val="left" w:pos="-288"/>
              </w:tabs>
              <w:spacing w:line="360" w:lineRule="auto"/>
              <w:ind w:firstLine="552" w:firstLineChars="200"/>
              <w:rPr>
                <w:rFonts w:hint="eastAsia" w:ascii="宋体" w:hAnsi="宋体" w:eastAsia="宋体" w:cs="宋体"/>
                <w:spacing w:val="-2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pacing w:val="-2"/>
                <w:sz w:val="28"/>
                <w:szCs w:val="28"/>
              </w:rPr>
              <w:t>13.霍尔式传感器的应用——电子称实验</w:t>
            </w:r>
          </w:p>
          <w:p w14:paraId="3C19FFF4">
            <w:pPr>
              <w:tabs>
                <w:tab w:val="left" w:pos="-288"/>
              </w:tabs>
              <w:spacing w:line="360" w:lineRule="auto"/>
              <w:ind w:firstLine="552" w:firstLineChars="200"/>
              <w:rPr>
                <w:rFonts w:hint="eastAsia" w:ascii="宋体" w:hAnsi="宋体" w:eastAsia="宋体" w:cs="宋体"/>
                <w:spacing w:val="-2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pacing w:val="-2"/>
                <w:sz w:val="28"/>
                <w:szCs w:val="28"/>
              </w:rPr>
              <w:t>14.霍尔式传感器测量振动实验</w:t>
            </w:r>
          </w:p>
          <w:p w14:paraId="79978376">
            <w:pPr>
              <w:tabs>
                <w:tab w:val="left" w:pos="-288"/>
              </w:tabs>
              <w:spacing w:line="360" w:lineRule="auto"/>
              <w:ind w:firstLine="552" w:firstLineChars="200"/>
              <w:rPr>
                <w:rFonts w:hint="eastAsia" w:ascii="宋体" w:hAnsi="宋体" w:eastAsia="宋体" w:cs="宋体"/>
                <w:spacing w:val="-2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pacing w:val="-2"/>
                <w:sz w:val="28"/>
                <w:szCs w:val="28"/>
              </w:rPr>
              <w:t>15.霍尔测量转速实验</w:t>
            </w:r>
          </w:p>
          <w:p w14:paraId="565769AE">
            <w:pPr>
              <w:tabs>
                <w:tab w:val="left" w:pos="-288"/>
              </w:tabs>
              <w:spacing w:line="360" w:lineRule="auto"/>
              <w:ind w:firstLine="552" w:firstLineChars="200"/>
              <w:rPr>
                <w:rFonts w:hint="eastAsia" w:ascii="宋体" w:hAnsi="宋体" w:eastAsia="宋体" w:cs="宋体"/>
                <w:spacing w:val="-2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pacing w:val="-2"/>
                <w:sz w:val="28"/>
                <w:szCs w:val="28"/>
              </w:rPr>
              <w:t>16.磁电式传感器的测量转速实验</w:t>
            </w:r>
          </w:p>
          <w:p w14:paraId="1567F203">
            <w:pPr>
              <w:tabs>
                <w:tab w:val="left" w:pos="-288"/>
              </w:tabs>
              <w:spacing w:line="360" w:lineRule="auto"/>
              <w:ind w:firstLine="552" w:firstLineChars="200"/>
              <w:rPr>
                <w:rFonts w:hint="eastAsia" w:ascii="宋体" w:hAnsi="宋体" w:eastAsia="宋体" w:cs="宋体"/>
                <w:spacing w:val="-2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pacing w:val="-2"/>
                <w:sz w:val="28"/>
                <w:szCs w:val="28"/>
              </w:rPr>
              <w:t>17.压电式传感器测量振动实验</w:t>
            </w:r>
          </w:p>
          <w:p w14:paraId="646B4C6F">
            <w:pPr>
              <w:tabs>
                <w:tab w:val="left" w:pos="-288"/>
              </w:tabs>
              <w:spacing w:line="360" w:lineRule="auto"/>
              <w:ind w:firstLine="552" w:firstLineChars="200"/>
              <w:rPr>
                <w:rFonts w:hint="eastAsia" w:ascii="宋体" w:hAnsi="宋体" w:eastAsia="宋体" w:cs="宋体"/>
                <w:spacing w:val="-2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pacing w:val="-2"/>
                <w:sz w:val="28"/>
                <w:szCs w:val="28"/>
              </w:rPr>
              <w:t>18.电涡流传感器的位移特性测试实验</w:t>
            </w:r>
          </w:p>
          <w:p w14:paraId="5AB31B1A">
            <w:pPr>
              <w:tabs>
                <w:tab w:val="left" w:pos="-288"/>
              </w:tabs>
              <w:spacing w:line="360" w:lineRule="auto"/>
              <w:ind w:firstLine="552" w:firstLineChars="200"/>
              <w:rPr>
                <w:rFonts w:hint="eastAsia" w:ascii="宋体" w:hAnsi="宋体" w:eastAsia="宋体" w:cs="宋体"/>
                <w:spacing w:val="-2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pacing w:val="-2"/>
                <w:sz w:val="28"/>
                <w:szCs w:val="28"/>
              </w:rPr>
              <w:t>19.被测体材质、面积大小对电涡流传感器特性的影响实验</w:t>
            </w:r>
          </w:p>
          <w:p w14:paraId="5ADE32A0">
            <w:pPr>
              <w:tabs>
                <w:tab w:val="left" w:pos="-288"/>
              </w:tabs>
              <w:spacing w:line="360" w:lineRule="auto"/>
              <w:ind w:firstLine="552" w:firstLineChars="200"/>
              <w:rPr>
                <w:rFonts w:hint="eastAsia" w:ascii="宋体" w:hAnsi="宋体" w:eastAsia="宋体" w:cs="宋体"/>
                <w:spacing w:val="-2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pacing w:val="-2"/>
                <w:sz w:val="28"/>
                <w:szCs w:val="28"/>
              </w:rPr>
              <w:t>20.电涡流传感器的应用——电子称实验</w:t>
            </w:r>
          </w:p>
          <w:p w14:paraId="67BC8406">
            <w:pPr>
              <w:tabs>
                <w:tab w:val="left" w:pos="-288"/>
              </w:tabs>
              <w:spacing w:line="360" w:lineRule="auto"/>
              <w:ind w:firstLine="552" w:firstLineChars="200"/>
              <w:rPr>
                <w:rFonts w:hint="eastAsia" w:ascii="宋体" w:hAnsi="宋体" w:eastAsia="宋体" w:cs="宋体"/>
                <w:spacing w:val="-2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pacing w:val="-2"/>
                <w:sz w:val="28"/>
                <w:szCs w:val="28"/>
              </w:rPr>
              <w:t>21.电涡流传感器测量转速实验</w:t>
            </w:r>
          </w:p>
          <w:p w14:paraId="39DF9CCF">
            <w:pPr>
              <w:tabs>
                <w:tab w:val="left" w:pos="-288"/>
              </w:tabs>
              <w:spacing w:line="360" w:lineRule="auto"/>
              <w:ind w:firstLine="552" w:firstLineChars="200"/>
              <w:rPr>
                <w:rFonts w:hint="eastAsia" w:ascii="宋体" w:hAnsi="宋体" w:eastAsia="宋体" w:cs="宋体"/>
                <w:spacing w:val="-2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pacing w:val="-2"/>
                <w:sz w:val="28"/>
                <w:szCs w:val="28"/>
              </w:rPr>
              <w:t>22.光纤传感器测量振动实验</w:t>
            </w:r>
          </w:p>
          <w:p w14:paraId="47D740F3">
            <w:pPr>
              <w:tabs>
                <w:tab w:val="left" w:pos="-288"/>
              </w:tabs>
              <w:spacing w:line="360" w:lineRule="auto"/>
              <w:ind w:firstLine="552" w:firstLineChars="200"/>
              <w:rPr>
                <w:rFonts w:hint="eastAsia" w:ascii="宋体" w:hAnsi="宋体" w:eastAsia="宋体" w:cs="宋体"/>
                <w:spacing w:val="-2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pacing w:val="-2"/>
                <w:sz w:val="28"/>
                <w:szCs w:val="28"/>
              </w:rPr>
              <w:t>23.光电转速传感器的测量转速实验</w:t>
            </w:r>
          </w:p>
          <w:p w14:paraId="20534198">
            <w:pPr>
              <w:tabs>
                <w:tab w:val="left" w:pos="-288"/>
              </w:tabs>
              <w:spacing w:line="360" w:lineRule="auto"/>
              <w:ind w:firstLine="552" w:firstLineChars="200"/>
              <w:rPr>
                <w:rFonts w:hint="eastAsia" w:ascii="宋体" w:hAnsi="宋体" w:eastAsia="宋体" w:cs="宋体"/>
                <w:spacing w:val="-2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pacing w:val="-2"/>
                <w:sz w:val="28"/>
                <w:szCs w:val="28"/>
              </w:rPr>
              <w:t>24.磁敏元件测量转速实验</w:t>
            </w:r>
          </w:p>
          <w:p w14:paraId="2E1A1D8B">
            <w:pPr>
              <w:tabs>
                <w:tab w:val="left" w:pos="-288"/>
              </w:tabs>
              <w:spacing w:line="360" w:lineRule="auto"/>
              <w:ind w:firstLine="552" w:firstLineChars="200"/>
              <w:rPr>
                <w:rFonts w:hint="eastAsia" w:ascii="宋体" w:hAnsi="宋体" w:eastAsia="宋体" w:cs="宋体"/>
                <w:spacing w:val="-2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pacing w:val="-2"/>
                <w:sz w:val="28"/>
                <w:szCs w:val="28"/>
              </w:rPr>
              <w:t>25.光敏电阻特性测试实验</w:t>
            </w:r>
          </w:p>
          <w:p w14:paraId="5A456BAF">
            <w:pPr>
              <w:tabs>
                <w:tab w:val="left" w:pos="-288"/>
              </w:tabs>
              <w:spacing w:line="360" w:lineRule="auto"/>
              <w:ind w:firstLine="552" w:firstLineChars="200"/>
              <w:rPr>
                <w:rFonts w:hint="eastAsia" w:ascii="宋体" w:hAnsi="宋体" w:eastAsia="宋体" w:cs="宋体"/>
                <w:spacing w:val="-2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pacing w:val="-2"/>
                <w:sz w:val="28"/>
                <w:szCs w:val="28"/>
              </w:rPr>
              <w:t>26.声传感器实验</w:t>
            </w:r>
          </w:p>
          <w:p w14:paraId="2AB1A635">
            <w:pPr>
              <w:tabs>
                <w:tab w:val="left" w:pos="-288"/>
              </w:tabs>
              <w:spacing w:line="360" w:lineRule="auto"/>
              <w:ind w:firstLine="552" w:firstLineChars="200"/>
              <w:rPr>
                <w:rFonts w:hint="eastAsia" w:ascii="宋体" w:hAnsi="宋体" w:eastAsia="宋体" w:cs="宋体"/>
                <w:spacing w:val="-2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pacing w:val="-2"/>
                <w:sz w:val="28"/>
                <w:szCs w:val="28"/>
              </w:rPr>
              <w:t>27.光敏电阻应用——声光双控LED实验</w:t>
            </w:r>
          </w:p>
          <w:p w14:paraId="19207FB6">
            <w:pPr>
              <w:tabs>
                <w:tab w:val="left" w:pos="-288"/>
              </w:tabs>
              <w:spacing w:line="360" w:lineRule="auto"/>
              <w:ind w:firstLine="552" w:firstLineChars="200"/>
              <w:rPr>
                <w:rFonts w:hint="eastAsia" w:ascii="宋体" w:hAnsi="宋体" w:eastAsia="宋体" w:cs="宋体"/>
                <w:spacing w:val="-2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pacing w:val="-2"/>
                <w:sz w:val="28"/>
                <w:szCs w:val="28"/>
              </w:rPr>
              <w:t>28.红外热释电传感器实验</w:t>
            </w:r>
          </w:p>
          <w:p w14:paraId="0F5F396E">
            <w:pPr>
              <w:tabs>
                <w:tab w:val="left" w:pos="-288"/>
              </w:tabs>
              <w:spacing w:line="360" w:lineRule="auto"/>
              <w:ind w:firstLine="552" w:firstLineChars="200"/>
              <w:rPr>
                <w:rFonts w:hint="eastAsia" w:ascii="宋体" w:hAnsi="宋体" w:eastAsia="宋体" w:cs="宋体"/>
                <w:spacing w:val="-2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pacing w:val="-2"/>
                <w:sz w:val="28"/>
                <w:szCs w:val="28"/>
              </w:rPr>
              <w:t>29.智能调节仪控制温度实验</w:t>
            </w:r>
          </w:p>
          <w:p w14:paraId="3F66E91C">
            <w:pPr>
              <w:tabs>
                <w:tab w:val="left" w:pos="-288"/>
              </w:tabs>
              <w:spacing w:line="360" w:lineRule="auto"/>
              <w:ind w:firstLine="552" w:firstLineChars="200"/>
              <w:rPr>
                <w:rFonts w:hint="eastAsia" w:ascii="宋体" w:hAnsi="宋体" w:eastAsia="宋体" w:cs="宋体"/>
                <w:spacing w:val="-2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pacing w:val="-2"/>
                <w:sz w:val="28"/>
                <w:szCs w:val="28"/>
              </w:rPr>
              <w:t>30.集成温度传感器的温度特性测试实验</w:t>
            </w:r>
          </w:p>
          <w:p w14:paraId="54510E54">
            <w:pPr>
              <w:tabs>
                <w:tab w:val="left" w:pos="-288"/>
              </w:tabs>
              <w:spacing w:line="360" w:lineRule="auto"/>
              <w:ind w:firstLine="552" w:firstLineChars="200"/>
              <w:rPr>
                <w:rFonts w:hint="eastAsia" w:ascii="宋体" w:hAnsi="宋体" w:eastAsia="宋体" w:cs="宋体"/>
                <w:spacing w:val="-2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pacing w:val="-2"/>
                <w:sz w:val="28"/>
                <w:szCs w:val="28"/>
              </w:rPr>
              <w:t>31.铂热电阻温度特性测试实验</w:t>
            </w:r>
          </w:p>
          <w:p w14:paraId="06CDBDCC">
            <w:pPr>
              <w:tabs>
                <w:tab w:val="left" w:pos="-288"/>
              </w:tabs>
              <w:spacing w:line="360" w:lineRule="auto"/>
              <w:ind w:firstLine="552" w:firstLineChars="200"/>
              <w:rPr>
                <w:rFonts w:hint="eastAsia" w:ascii="宋体" w:hAnsi="宋体" w:eastAsia="宋体" w:cs="宋体"/>
                <w:spacing w:val="-2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pacing w:val="-2"/>
                <w:sz w:val="28"/>
                <w:szCs w:val="28"/>
              </w:rPr>
              <w:t>32.K型热电偶测量温度实验</w:t>
            </w:r>
          </w:p>
          <w:p w14:paraId="6AFAA1D9">
            <w:pPr>
              <w:tabs>
                <w:tab w:val="left" w:pos="-288"/>
              </w:tabs>
              <w:spacing w:line="360" w:lineRule="auto"/>
              <w:ind w:firstLine="552" w:firstLineChars="200"/>
              <w:rPr>
                <w:rFonts w:hint="eastAsia" w:ascii="宋体" w:hAnsi="宋体" w:eastAsia="宋体" w:cs="宋体"/>
                <w:spacing w:val="-2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pacing w:val="-2"/>
                <w:sz w:val="28"/>
                <w:szCs w:val="28"/>
              </w:rPr>
              <w:t>33.E型热电偶测量温度实验</w:t>
            </w:r>
          </w:p>
          <w:p w14:paraId="064FE7EA">
            <w:pPr>
              <w:tabs>
                <w:tab w:val="left" w:pos="-288"/>
              </w:tabs>
              <w:spacing w:line="360" w:lineRule="auto"/>
              <w:ind w:firstLine="552" w:firstLineChars="200"/>
              <w:rPr>
                <w:rFonts w:hint="eastAsia" w:ascii="宋体" w:hAnsi="宋体" w:eastAsia="宋体" w:cs="宋体"/>
                <w:spacing w:val="-2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pacing w:val="-2"/>
                <w:sz w:val="28"/>
                <w:szCs w:val="28"/>
              </w:rPr>
              <w:t>34.热电偶冷端温度补偿实验</w:t>
            </w:r>
          </w:p>
          <w:p w14:paraId="6225B850">
            <w:pPr>
              <w:tabs>
                <w:tab w:val="left" w:pos="-288"/>
              </w:tabs>
              <w:spacing w:line="360" w:lineRule="auto"/>
              <w:ind w:firstLine="552" w:firstLineChars="200"/>
              <w:rPr>
                <w:rFonts w:hint="eastAsia" w:ascii="宋体" w:hAnsi="宋体" w:eastAsia="宋体" w:cs="宋体"/>
                <w:spacing w:val="-2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pacing w:val="-2"/>
                <w:sz w:val="28"/>
                <w:szCs w:val="28"/>
              </w:rPr>
              <w:t>35.PN结温度特性测试实验</w:t>
            </w:r>
          </w:p>
          <w:p w14:paraId="79DD6A99">
            <w:pPr>
              <w:tabs>
                <w:tab w:val="left" w:pos="-288"/>
              </w:tabs>
              <w:spacing w:line="360" w:lineRule="auto"/>
              <w:ind w:firstLine="552" w:firstLineChars="200"/>
              <w:rPr>
                <w:rFonts w:hint="eastAsia" w:ascii="宋体" w:hAnsi="宋体" w:eastAsia="宋体" w:cs="宋体"/>
                <w:spacing w:val="-2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pacing w:val="-2"/>
                <w:sz w:val="28"/>
                <w:szCs w:val="28"/>
              </w:rPr>
              <w:t>36.正温度系数热敏电阻（PTC）温度特性测试实验</w:t>
            </w:r>
          </w:p>
          <w:p w14:paraId="23AF6467">
            <w:pPr>
              <w:tabs>
                <w:tab w:val="left" w:pos="-288"/>
              </w:tabs>
              <w:spacing w:line="360" w:lineRule="auto"/>
              <w:ind w:firstLine="552" w:firstLineChars="200"/>
              <w:rPr>
                <w:rFonts w:hint="eastAsia" w:ascii="宋体" w:hAnsi="宋体" w:eastAsia="宋体" w:cs="宋体"/>
                <w:spacing w:val="-2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pacing w:val="-2"/>
                <w:sz w:val="28"/>
                <w:szCs w:val="28"/>
              </w:rPr>
              <w:t>37.负温度系数热敏电阻（NTC）温度特性测试实验</w:t>
            </w:r>
          </w:p>
          <w:p w14:paraId="43F983CA">
            <w:pPr>
              <w:tabs>
                <w:tab w:val="left" w:pos="-288"/>
              </w:tabs>
              <w:spacing w:line="360" w:lineRule="auto"/>
              <w:ind w:firstLine="552" w:firstLineChars="200"/>
              <w:rPr>
                <w:rFonts w:hint="eastAsia" w:ascii="宋体" w:hAnsi="宋体" w:eastAsia="宋体" w:cs="宋体"/>
                <w:spacing w:val="-2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pacing w:val="-2"/>
                <w:sz w:val="28"/>
                <w:szCs w:val="28"/>
              </w:rPr>
              <w:t>38.气敏（酒精）传感器实验</w:t>
            </w:r>
          </w:p>
          <w:p w14:paraId="518D88EE">
            <w:pPr>
              <w:tabs>
                <w:tab w:val="left" w:pos="-288"/>
              </w:tabs>
              <w:spacing w:line="360" w:lineRule="auto"/>
              <w:ind w:firstLine="552" w:firstLineChars="200"/>
              <w:rPr>
                <w:rFonts w:hint="eastAsia" w:ascii="宋体" w:hAnsi="宋体" w:eastAsia="宋体" w:cs="宋体"/>
                <w:spacing w:val="-2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pacing w:val="-2"/>
                <w:sz w:val="28"/>
                <w:szCs w:val="28"/>
              </w:rPr>
              <w:t>39.湿敏传感器实验</w:t>
            </w:r>
          </w:p>
          <w:p w14:paraId="44139F2C">
            <w:pPr>
              <w:tabs>
                <w:tab w:val="left" w:pos="-288"/>
              </w:tabs>
              <w:spacing w:line="360" w:lineRule="auto"/>
              <w:ind w:firstLine="552" w:firstLineChars="200"/>
              <w:rPr>
                <w:rFonts w:hint="eastAsia" w:ascii="宋体" w:hAnsi="宋体" w:eastAsia="宋体" w:cs="宋体"/>
                <w:spacing w:val="-2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spacing w:val="-2"/>
                <w:sz w:val="28"/>
                <w:szCs w:val="28"/>
                <w:highlight w:val="none"/>
              </w:rPr>
              <w:t>40.金属箔式应变片――单臂电桥性能测试实验</w:t>
            </w:r>
          </w:p>
          <w:p w14:paraId="3FCE2BD5">
            <w:pPr>
              <w:tabs>
                <w:tab w:val="left" w:pos="-288"/>
              </w:tabs>
              <w:spacing w:line="360" w:lineRule="auto"/>
              <w:ind w:firstLine="552" w:firstLineChars="200"/>
              <w:rPr>
                <w:rFonts w:hint="eastAsia" w:ascii="宋体" w:hAnsi="宋体" w:eastAsia="宋体" w:cs="宋体"/>
                <w:spacing w:val="-2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spacing w:val="-2"/>
                <w:sz w:val="28"/>
                <w:szCs w:val="28"/>
                <w:highlight w:val="none"/>
              </w:rPr>
              <w:t>41.金属箔式应变片――半桥性能测试实实验验</w:t>
            </w:r>
          </w:p>
          <w:p w14:paraId="637463D7">
            <w:pPr>
              <w:tabs>
                <w:tab w:val="left" w:pos="-288"/>
              </w:tabs>
              <w:spacing w:line="360" w:lineRule="auto"/>
              <w:ind w:firstLine="552" w:firstLineChars="200"/>
              <w:rPr>
                <w:rFonts w:hint="eastAsia" w:ascii="宋体" w:hAnsi="宋体" w:eastAsia="宋体" w:cs="宋体"/>
                <w:spacing w:val="-2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spacing w:val="-2"/>
                <w:sz w:val="28"/>
                <w:szCs w:val="28"/>
                <w:highlight w:val="none"/>
              </w:rPr>
              <w:t>42.金属箔式应变片――全桥性能测试</w:t>
            </w:r>
          </w:p>
          <w:p w14:paraId="3223E2C5">
            <w:pPr>
              <w:tabs>
                <w:tab w:val="left" w:pos="-288"/>
              </w:tabs>
              <w:spacing w:line="360" w:lineRule="auto"/>
              <w:ind w:firstLine="552" w:firstLineChars="200"/>
              <w:rPr>
                <w:rFonts w:hint="eastAsia" w:ascii="宋体" w:hAnsi="宋体" w:eastAsia="宋体" w:cs="宋体"/>
                <w:spacing w:val="-2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spacing w:val="-2"/>
                <w:sz w:val="28"/>
                <w:szCs w:val="28"/>
                <w:highlight w:val="none"/>
              </w:rPr>
              <w:t>43.金属铂式应变片单臂、半桥、全桥性能比较实验</w:t>
            </w:r>
          </w:p>
          <w:p w14:paraId="109C8364">
            <w:pPr>
              <w:tabs>
                <w:tab w:val="left" w:pos="-288"/>
              </w:tabs>
              <w:spacing w:line="360" w:lineRule="auto"/>
              <w:ind w:firstLine="552" w:firstLineChars="200"/>
              <w:rPr>
                <w:rFonts w:hint="eastAsia" w:ascii="宋体" w:hAnsi="宋体" w:eastAsia="宋体" w:cs="宋体"/>
                <w:spacing w:val="-2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spacing w:val="-2"/>
                <w:sz w:val="28"/>
                <w:szCs w:val="28"/>
                <w:highlight w:val="none"/>
              </w:rPr>
              <w:t>44.直流全桥的应用——电子称实验</w:t>
            </w:r>
          </w:p>
          <w:p w14:paraId="5F695FAE">
            <w:pPr>
              <w:tabs>
                <w:tab w:val="left" w:pos="-288"/>
              </w:tabs>
              <w:spacing w:line="360" w:lineRule="auto"/>
              <w:ind w:firstLine="552" w:firstLineChars="200"/>
              <w:rPr>
                <w:rFonts w:hint="eastAsia" w:ascii="宋体" w:hAnsi="宋体" w:eastAsia="宋体" w:cs="宋体"/>
                <w:spacing w:val="-2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spacing w:val="-2"/>
                <w:sz w:val="28"/>
                <w:szCs w:val="28"/>
                <w:highlight w:val="none"/>
              </w:rPr>
              <w:t>45.移相实验</w:t>
            </w:r>
          </w:p>
          <w:p w14:paraId="68888A93">
            <w:pPr>
              <w:tabs>
                <w:tab w:val="left" w:pos="-288"/>
              </w:tabs>
              <w:spacing w:line="360" w:lineRule="auto"/>
              <w:ind w:firstLine="552" w:firstLineChars="200"/>
              <w:rPr>
                <w:rFonts w:hint="eastAsia" w:ascii="宋体" w:hAnsi="宋体" w:eastAsia="宋体" w:cs="宋体"/>
                <w:spacing w:val="-2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spacing w:val="-2"/>
                <w:sz w:val="28"/>
                <w:szCs w:val="28"/>
                <w:highlight w:val="none"/>
              </w:rPr>
              <w:t>46.相敏检波实验</w:t>
            </w:r>
          </w:p>
          <w:p w14:paraId="17B14C5D">
            <w:pPr>
              <w:tabs>
                <w:tab w:val="left" w:pos="-288"/>
              </w:tabs>
              <w:spacing w:line="360" w:lineRule="auto"/>
              <w:ind w:firstLine="552" w:firstLineChars="200"/>
              <w:rPr>
                <w:rFonts w:hint="eastAsia" w:ascii="宋体" w:hAnsi="宋体" w:eastAsia="宋体" w:cs="宋体"/>
                <w:spacing w:val="-2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spacing w:val="-2"/>
                <w:sz w:val="28"/>
                <w:szCs w:val="28"/>
                <w:highlight w:val="none"/>
              </w:rPr>
              <w:t>47.交流激励频率对金属箔式应变片全桥的影响实验</w:t>
            </w:r>
          </w:p>
          <w:p w14:paraId="6102E020">
            <w:pPr>
              <w:tabs>
                <w:tab w:val="left" w:pos="-288"/>
              </w:tabs>
              <w:spacing w:line="360" w:lineRule="auto"/>
              <w:ind w:firstLine="552" w:firstLineChars="200"/>
              <w:rPr>
                <w:rFonts w:hint="eastAsia" w:ascii="宋体" w:hAnsi="宋体" w:eastAsia="宋体" w:cs="宋体"/>
                <w:spacing w:val="-2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spacing w:val="-2"/>
                <w:sz w:val="28"/>
                <w:szCs w:val="28"/>
                <w:highlight w:val="none"/>
              </w:rPr>
              <w:t>48.扩散硅压阻式压力传感器压差测量实验</w:t>
            </w:r>
          </w:p>
          <w:p w14:paraId="465D211D">
            <w:pPr>
              <w:tabs>
                <w:tab w:val="left" w:pos="-288"/>
              </w:tabs>
              <w:spacing w:line="360" w:lineRule="auto"/>
              <w:ind w:firstLine="552" w:firstLineChars="200"/>
              <w:rPr>
                <w:rFonts w:hint="eastAsia" w:ascii="宋体" w:hAnsi="宋体" w:eastAsia="宋体" w:cs="宋体"/>
                <w:spacing w:val="-2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spacing w:val="-2"/>
                <w:sz w:val="28"/>
                <w:szCs w:val="28"/>
                <w:highlight w:val="none"/>
              </w:rPr>
              <w:t>49.差动变压器性能测试实验</w:t>
            </w:r>
          </w:p>
          <w:p w14:paraId="58D5C782">
            <w:pPr>
              <w:tabs>
                <w:tab w:val="left" w:pos="-288"/>
              </w:tabs>
              <w:spacing w:line="360" w:lineRule="auto"/>
              <w:ind w:firstLine="552" w:firstLineChars="200"/>
              <w:rPr>
                <w:rFonts w:hint="eastAsia" w:ascii="宋体" w:hAnsi="宋体" w:eastAsia="宋体" w:cs="宋体"/>
                <w:spacing w:val="-2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spacing w:val="-2"/>
                <w:sz w:val="28"/>
                <w:szCs w:val="28"/>
                <w:highlight w:val="none"/>
              </w:rPr>
              <w:t>50.激励频率对差动变压器特性的影响实验</w:t>
            </w:r>
          </w:p>
          <w:p w14:paraId="543AFC58">
            <w:pPr>
              <w:tabs>
                <w:tab w:val="left" w:pos="-288"/>
              </w:tabs>
              <w:spacing w:line="360" w:lineRule="auto"/>
              <w:ind w:firstLine="552" w:firstLineChars="200"/>
              <w:rPr>
                <w:rFonts w:hint="eastAsia" w:ascii="宋体" w:hAnsi="宋体" w:eastAsia="宋体" w:cs="宋体"/>
                <w:spacing w:val="-2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spacing w:val="-2"/>
                <w:sz w:val="28"/>
                <w:szCs w:val="28"/>
                <w:highlight w:val="none"/>
              </w:rPr>
              <w:t>51.差动变压器的应用——测量振动实验</w:t>
            </w:r>
          </w:p>
          <w:p w14:paraId="7F8E8438">
            <w:pPr>
              <w:tabs>
                <w:tab w:val="left" w:pos="-288"/>
              </w:tabs>
              <w:spacing w:line="360" w:lineRule="auto"/>
              <w:ind w:firstLine="552" w:firstLineChars="200"/>
              <w:rPr>
                <w:rFonts w:hint="eastAsia" w:ascii="宋体" w:hAnsi="宋体" w:eastAsia="宋体" w:cs="宋体"/>
                <w:spacing w:val="-2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spacing w:val="-2"/>
                <w:sz w:val="28"/>
                <w:szCs w:val="28"/>
                <w:highlight w:val="none"/>
              </w:rPr>
              <w:t>52.激励频率对电感式传感器的影响实验</w:t>
            </w:r>
          </w:p>
          <w:p w14:paraId="01186715">
            <w:pPr>
              <w:tabs>
                <w:tab w:val="left" w:pos="-288"/>
              </w:tabs>
              <w:spacing w:line="360" w:lineRule="auto"/>
              <w:ind w:firstLine="552" w:firstLineChars="200"/>
              <w:rPr>
                <w:rFonts w:hint="eastAsia" w:ascii="宋体" w:hAnsi="宋体" w:eastAsia="宋体" w:cs="宋体"/>
                <w:spacing w:val="-2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spacing w:val="-2"/>
                <w:sz w:val="28"/>
                <w:szCs w:val="28"/>
                <w:highlight w:val="none"/>
              </w:rPr>
              <w:t>53.电涡流传感器测量振动实验</w:t>
            </w:r>
          </w:p>
          <w:p w14:paraId="608C2F04">
            <w:pPr>
              <w:tabs>
                <w:tab w:val="left" w:pos="-288"/>
              </w:tabs>
              <w:spacing w:line="360" w:lineRule="auto"/>
              <w:ind w:firstLine="552" w:firstLineChars="200"/>
              <w:rPr>
                <w:rFonts w:hint="eastAsia" w:ascii="宋体" w:hAnsi="宋体" w:eastAsia="宋体" w:cs="宋体"/>
                <w:spacing w:val="-2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spacing w:val="-2"/>
                <w:sz w:val="28"/>
                <w:szCs w:val="28"/>
                <w:highlight w:val="none"/>
              </w:rPr>
              <w:t>54.光纤传感器位移特性测试实验</w:t>
            </w:r>
          </w:p>
          <w:p w14:paraId="2479FE7B">
            <w:pPr>
              <w:tabs>
                <w:tab w:val="left" w:pos="-288"/>
              </w:tabs>
              <w:spacing w:line="360" w:lineRule="auto"/>
              <w:ind w:firstLine="552" w:firstLineChars="200"/>
              <w:rPr>
                <w:rFonts w:hint="eastAsia" w:ascii="宋体" w:hAnsi="宋体" w:eastAsia="宋体" w:cs="宋体"/>
                <w:spacing w:val="-2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spacing w:val="-2"/>
                <w:sz w:val="28"/>
                <w:szCs w:val="28"/>
                <w:highlight w:val="none"/>
              </w:rPr>
              <w:t>55.光纤传感器的测量转速实验</w:t>
            </w:r>
          </w:p>
          <w:p w14:paraId="03ABF624">
            <w:pPr>
              <w:tabs>
                <w:tab w:val="left" w:pos="-288"/>
              </w:tabs>
              <w:spacing w:line="360" w:lineRule="auto"/>
              <w:ind w:firstLine="552" w:firstLineChars="200"/>
              <w:rPr>
                <w:rFonts w:hint="eastAsia" w:ascii="宋体" w:hAnsi="宋体" w:eastAsia="宋体" w:cs="宋体"/>
                <w:spacing w:val="-2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spacing w:val="-2"/>
                <w:sz w:val="28"/>
                <w:szCs w:val="28"/>
                <w:highlight w:val="none"/>
              </w:rPr>
              <w:t>56.硅光电池特性测试实验</w:t>
            </w:r>
          </w:p>
          <w:p w14:paraId="2607BA7B">
            <w:pPr>
              <w:tabs>
                <w:tab w:val="left" w:pos="-288"/>
              </w:tabs>
              <w:spacing w:line="360" w:lineRule="auto"/>
              <w:ind w:firstLine="552" w:firstLineChars="200"/>
              <w:rPr>
                <w:rFonts w:hint="eastAsia" w:ascii="宋体" w:hAnsi="宋体" w:eastAsia="宋体" w:cs="宋体"/>
                <w:spacing w:val="-2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spacing w:val="-2"/>
                <w:sz w:val="28"/>
                <w:szCs w:val="28"/>
                <w:highlight w:val="none"/>
              </w:rPr>
              <w:t>57.铜热电阻温度特性测试实验</w:t>
            </w:r>
          </w:p>
          <w:p w14:paraId="5FA1C1E7">
            <w:pPr>
              <w:tabs>
                <w:tab w:val="left" w:pos="-288"/>
              </w:tabs>
              <w:spacing w:line="360" w:lineRule="auto"/>
              <w:ind w:firstLine="552" w:firstLineChars="200"/>
              <w:rPr>
                <w:rFonts w:hint="eastAsia" w:ascii="宋体" w:hAnsi="宋体" w:eastAsia="宋体" w:cs="宋体"/>
                <w:spacing w:val="-2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spacing w:val="-2"/>
                <w:sz w:val="28"/>
                <w:szCs w:val="28"/>
                <w:highlight w:val="none"/>
              </w:rPr>
              <w:t>58.气敏（可燃气体）传感器实验</w:t>
            </w:r>
          </w:p>
          <w:p w14:paraId="0451D829">
            <w:pPr>
              <w:tabs>
                <w:tab w:val="left" w:pos="-288"/>
              </w:tabs>
              <w:spacing w:line="360" w:lineRule="auto"/>
              <w:ind w:firstLine="552" w:firstLineChars="200"/>
              <w:rPr>
                <w:rFonts w:hint="eastAsia" w:ascii="宋体" w:hAnsi="宋体" w:eastAsia="宋体" w:cs="宋体"/>
                <w:spacing w:val="-2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spacing w:val="-2"/>
                <w:sz w:val="28"/>
                <w:szCs w:val="28"/>
                <w:highlight w:val="none"/>
              </w:rPr>
              <w:t>59.直流电机驱动实验</w:t>
            </w:r>
          </w:p>
          <w:p w14:paraId="52DE5790">
            <w:pPr>
              <w:tabs>
                <w:tab w:val="left" w:pos="-288"/>
              </w:tabs>
              <w:spacing w:line="360" w:lineRule="auto"/>
              <w:ind w:firstLine="552" w:firstLineChars="200"/>
              <w:rPr>
                <w:rFonts w:hint="eastAsia" w:ascii="宋体" w:hAnsi="宋体" w:eastAsia="宋体" w:cs="宋体"/>
                <w:spacing w:val="-2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spacing w:val="-2"/>
                <w:sz w:val="28"/>
                <w:szCs w:val="28"/>
                <w:highlight w:val="none"/>
              </w:rPr>
              <w:t>60.I/V、F/V转换实验</w:t>
            </w:r>
          </w:p>
          <w:p w14:paraId="7492F025">
            <w:pPr>
              <w:tabs>
                <w:tab w:val="left" w:pos="-288"/>
              </w:tabs>
              <w:spacing w:line="360" w:lineRule="auto"/>
              <w:ind w:firstLine="552" w:firstLineChars="200"/>
              <w:rPr>
                <w:rFonts w:hint="eastAsia" w:ascii="宋体" w:hAnsi="宋体" w:eastAsia="宋体" w:cs="宋体"/>
                <w:spacing w:val="-2"/>
                <w:sz w:val="28"/>
                <w:szCs w:val="28"/>
                <w:highlight w:val="yellow"/>
              </w:rPr>
            </w:pPr>
          </w:p>
          <w:p w14:paraId="2DDB5F23"/>
        </w:tc>
        <w:tc>
          <w:tcPr>
            <w:tcW w:w="1671" w:type="dxa"/>
            <w:vAlign w:val="center"/>
          </w:tcPr>
          <w:p w14:paraId="739AF04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数量</w:t>
            </w:r>
            <w:r>
              <w:rPr>
                <w:rFonts w:hint="eastAsia"/>
                <w:sz w:val="28"/>
                <w:szCs w:val="28"/>
              </w:rPr>
              <w:t>10</w:t>
            </w:r>
          </w:p>
        </w:tc>
      </w:tr>
    </w:tbl>
    <w:p w14:paraId="34E989CE"/>
    <w:sectPr>
      <w:pgSz w:w="16838" w:h="23811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26FFA72"/>
    <w:multiLevelType w:val="singleLevel"/>
    <w:tmpl w:val="A26FFA72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D5FAAFBE"/>
    <w:multiLevelType w:val="singleLevel"/>
    <w:tmpl w:val="D5FAAFBE"/>
    <w:lvl w:ilvl="0" w:tentative="0">
      <w:start w:val="1"/>
      <w:numFmt w:val="decimal"/>
      <w:suff w:val="nothing"/>
      <w:lvlText w:val="%1"/>
      <w:lvlJc w:val="left"/>
      <w:pPr>
        <w:ind w:left="0" w:firstLine="403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7F47C8D"/>
    <w:rsid w:val="000C28B1"/>
    <w:rsid w:val="003340CE"/>
    <w:rsid w:val="00486342"/>
    <w:rsid w:val="005024F3"/>
    <w:rsid w:val="005A73F2"/>
    <w:rsid w:val="009037C6"/>
    <w:rsid w:val="00A24373"/>
    <w:rsid w:val="00A7389C"/>
    <w:rsid w:val="00BC184E"/>
    <w:rsid w:val="01C93E1F"/>
    <w:rsid w:val="07F47C8D"/>
    <w:rsid w:val="10DF625A"/>
    <w:rsid w:val="138121EE"/>
    <w:rsid w:val="3777142E"/>
    <w:rsid w:val="4A442066"/>
    <w:rsid w:val="4B5F090E"/>
    <w:rsid w:val="4BD440B8"/>
    <w:rsid w:val="5CE12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6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2097</Words>
  <Characters>2311</Characters>
  <Lines>144</Lines>
  <Paragraphs>154</Paragraphs>
  <TotalTime>3</TotalTime>
  <ScaleCrop>false</ScaleCrop>
  <LinksUpToDate>false</LinksUpToDate>
  <CharactersWithSpaces>2314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2025-09-15T02:06:00Z</dcterms:created>
  <dc:creator>随遇而安</dc:creator>
  <cp:lastModifiedBy>Bonnie'girl</cp:lastModifiedBy>
  <dcterms:modified xsi:type="dcterms:W3CDTF">2025-09-17T23:58:37Z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668BCB444B0B477CAEB45C18AF7B1EE2_13</vt:lpwstr>
  </property>
  <property fmtid="{D5CDD505-2E9C-101B-9397-08002B2CF9AE}" pid="4" name="KSOTemplateDocerSaveRecord">
    <vt:lpwstr>eyJoZGlkIjoiOTdkZjg5Y2VkNWEwNjNiZmVmYTBmZjBiZmM3Y2RhMzEiLCJ1c2VySWQiOiI3MTczNDIxNzcifQ==</vt:lpwstr>
  </property>
</Properties>
</file>