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924B25">
      <w:pPr>
        <w:rPr>
          <w:rFonts w:hint="eastAsia" w:ascii="方正小标宋简体" w:hAnsi="方正小标宋简体" w:eastAsia="方正小标宋简体" w:cs="方正小标宋简体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lang w:val="en-US" w:eastAsia="zh-CN"/>
        </w:rPr>
        <w:t>参数附件：</w:t>
      </w:r>
    </w:p>
    <w:tbl>
      <w:tblPr>
        <w:tblStyle w:val="2"/>
        <w:tblW w:w="1354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28"/>
        <w:gridCol w:w="9646"/>
        <w:gridCol w:w="1671"/>
      </w:tblGrid>
      <w:tr w14:paraId="43AC50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28" w:type="dxa"/>
            <w:shd w:val="clear" w:color="auto" w:fill="8DB3E2"/>
            <w:vAlign w:val="center"/>
          </w:tcPr>
          <w:p w14:paraId="6E0E23B9">
            <w:pPr>
              <w:jc w:val="center"/>
              <w:rPr>
                <w:b/>
                <w:bCs/>
              </w:rPr>
            </w:pPr>
            <w:bookmarkStart w:id="0" w:name="_Toc374976208"/>
            <w:bookmarkStart w:id="1" w:name="_Toc256114710"/>
            <w:bookmarkStart w:id="2" w:name="_Toc255942774"/>
            <w:bookmarkStart w:id="3" w:name="_Toc382151158"/>
            <w:bookmarkStart w:id="4" w:name="_Toc255942836"/>
            <w:bookmarkStart w:id="5" w:name="_Toc388522080"/>
            <w:r>
              <w:rPr>
                <w:rFonts w:hint="eastAsia"/>
                <w:b/>
                <w:bCs/>
              </w:rPr>
              <w:t>名称</w:t>
            </w:r>
          </w:p>
        </w:tc>
        <w:tc>
          <w:tcPr>
            <w:tcW w:w="9646" w:type="dxa"/>
            <w:shd w:val="clear" w:color="auto" w:fill="8DB3E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FC2E5B">
            <w:pPr>
              <w:jc w:val="center"/>
              <w:rPr>
                <w:rFonts w:hint="default" w:eastAsiaTheme="minorEastAsia"/>
                <w:b/>
                <w:bCs/>
                <w:lang w:val="en-US"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主要功能和技术要求</w:t>
            </w:r>
          </w:p>
        </w:tc>
        <w:tc>
          <w:tcPr>
            <w:tcW w:w="1671" w:type="dxa"/>
            <w:shd w:val="clear" w:color="auto" w:fill="8DB3E2"/>
          </w:tcPr>
          <w:p w14:paraId="1CF4EE54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数量</w:t>
            </w:r>
          </w:p>
        </w:tc>
      </w:tr>
      <w:tr w14:paraId="6241EF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6" w:hRule="atLeast"/>
          <w:jc w:val="center"/>
        </w:trPr>
        <w:tc>
          <w:tcPr>
            <w:tcW w:w="2228" w:type="dxa"/>
            <w:shd w:val="clear" w:color="auto" w:fill="auto"/>
            <w:vAlign w:val="center"/>
          </w:tcPr>
          <w:p w14:paraId="1E75D797"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电脑</w:t>
            </w:r>
          </w:p>
        </w:tc>
        <w:tc>
          <w:tcPr>
            <w:tcW w:w="964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B997CB">
            <w:pPr>
              <w:widowControl/>
              <w:jc w:val="both"/>
              <w:rPr>
                <w:rFonts w:hint="eastAsia"/>
                <w:highlight w:val="none"/>
                <w:lang w:val="en-US" w:eastAsia="zh-CN"/>
              </w:rPr>
            </w:pPr>
            <w:r>
              <w:rPr>
                <w:rFonts w:hint="eastAsia"/>
                <w:highlight w:val="none"/>
                <w:lang w:val="en-US" w:eastAsia="zh-CN"/>
              </w:rPr>
              <w:t>教学科研使用</w:t>
            </w:r>
          </w:p>
          <w:p w14:paraId="0769EDD4">
            <w:pPr>
              <w:widowControl/>
              <w:jc w:val="both"/>
              <w:rPr>
                <w:rFonts w:hint="eastAsia"/>
                <w:highlight w:val="none"/>
                <w:lang w:val="en-US" w:eastAsia="zh-CN"/>
              </w:rPr>
            </w:pPr>
            <w:r>
              <w:rPr>
                <w:rFonts w:hint="eastAsia"/>
                <w:highlight w:val="none"/>
                <w:lang w:val="en-US" w:eastAsia="zh-CN"/>
              </w:rPr>
              <w:t>电脑配置：</w:t>
            </w:r>
          </w:p>
          <w:p w14:paraId="7AEF610C">
            <w:pPr>
              <w:widowControl/>
              <w:numPr>
                <w:ilvl w:val="0"/>
                <w:numId w:val="1"/>
              </w:numPr>
              <w:jc w:val="both"/>
              <w:rPr>
                <w:rFonts w:hint="eastAsia"/>
                <w:highlight w:val="none"/>
                <w:lang w:val="en-US" w:eastAsia="zh-CN"/>
              </w:rPr>
            </w:pPr>
            <w:r>
              <w:rPr>
                <w:rFonts w:hint="eastAsia"/>
                <w:highlight w:val="none"/>
                <w:lang w:val="en-US" w:eastAsia="zh-CN"/>
              </w:rPr>
              <w:t>CPU：不低于英特尔</w:t>
            </w:r>
            <w:bookmarkStart w:id="6" w:name="_GoBack"/>
            <w:bookmarkEnd w:id="6"/>
            <w:r>
              <w:rPr>
                <w:rFonts w:hint="eastAsia"/>
                <w:highlight w:val="none"/>
                <w:lang w:val="en-US" w:eastAsia="zh-CN"/>
              </w:rPr>
              <w:t>i9-14900</w:t>
            </w:r>
          </w:p>
          <w:p w14:paraId="0AE9AB4B">
            <w:pPr>
              <w:widowControl/>
              <w:numPr>
                <w:ilvl w:val="0"/>
                <w:numId w:val="1"/>
              </w:numPr>
              <w:jc w:val="both"/>
              <w:rPr>
                <w:highlight w:val="none"/>
              </w:rPr>
            </w:pPr>
            <w:r>
              <w:rPr>
                <w:rFonts w:hint="eastAsia"/>
                <w:highlight w:val="none"/>
                <w:lang w:val="en-US" w:eastAsia="zh-CN"/>
              </w:rPr>
              <w:t>主板支持内存、硬盘扩容</w:t>
            </w:r>
          </w:p>
          <w:p w14:paraId="72A342A9">
            <w:pPr>
              <w:widowControl/>
              <w:numPr>
                <w:ilvl w:val="0"/>
                <w:numId w:val="1"/>
              </w:numPr>
              <w:jc w:val="both"/>
              <w:rPr>
                <w:highlight w:val="none"/>
              </w:rPr>
            </w:pPr>
            <w:r>
              <w:rPr>
                <w:rFonts w:hint="eastAsia"/>
                <w:highlight w:val="none"/>
                <w:lang w:val="en-US" w:eastAsia="zh-CN"/>
              </w:rPr>
              <w:t>内存DDR5,64G ，频率不低于6000，硬盘不低于4Tssd</w:t>
            </w:r>
          </w:p>
          <w:p w14:paraId="5C663C8C">
            <w:pPr>
              <w:widowControl/>
              <w:numPr>
                <w:ilvl w:val="0"/>
                <w:numId w:val="1"/>
              </w:numPr>
              <w:jc w:val="both"/>
              <w:rPr>
                <w:highlight w:val="none"/>
              </w:rPr>
            </w:pPr>
            <w:r>
              <w:rPr>
                <w:rFonts w:hint="eastAsia"/>
                <w:highlight w:val="none"/>
                <w:lang w:val="en-US" w:eastAsia="zh-CN"/>
              </w:rPr>
              <w:t>显卡5090/32G</w:t>
            </w:r>
          </w:p>
          <w:p w14:paraId="05CD1E93">
            <w:pPr>
              <w:widowControl/>
              <w:numPr>
                <w:ilvl w:val="0"/>
                <w:numId w:val="1"/>
              </w:numPr>
              <w:jc w:val="both"/>
              <w:rPr>
                <w:highlight w:val="none"/>
              </w:rPr>
            </w:pPr>
            <w:r>
              <w:rPr>
                <w:rFonts w:hint="eastAsia"/>
                <w:highlight w:val="none"/>
                <w:lang w:val="en-US" w:eastAsia="zh-CN"/>
              </w:rPr>
              <w:t>标配电源、机箱、散热器等配件</w:t>
            </w:r>
          </w:p>
          <w:p w14:paraId="04491E83">
            <w:pPr>
              <w:widowControl/>
              <w:numPr>
                <w:ilvl w:val="0"/>
                <w:numId w:val="1"/>
              </w:numPr>
              <w:jc w:val="both"/>
              <w:rPr>
                <w:highlight w:val="none"/>
              </w:rPr>
            </w:pPr>
            <w:r>
              <w:rPr>
                <w:rFonts w:hint="eastAsia"/>
                <w:highlight w:val="none"/>
                <w:lang w:val="en-US" w:eastAsia="zh-CN"/>
              </w:rPr>
              <w:t xml:space="preserve"> 27寸显示器，分辨率不低于1920*1080，包含HDM、DP等多接口</w:t>
            </w:r>
          </w:p>
          <w:p w14:paraId="2FEEBF13">
            <w:pPr>
              <w:widowControl/>
              <w:numPr>
                <w:ilvl w:val="0"/>
                <w:numId w:val="1"/>
              </w:numPr>
              <w:jc w:val="both"/>
              <w:rPr>
                <w:highlight w:val="none"/>
              </w:rPr>
            </w:pPr>
            <w:r>
              <w:rPr>
                <w:rFonts w:hint="eastAsia"/>
                <w:highlight w:val="none"/>
                <w:lang w:val="en-US" w:eastAsia="zh-CN"/>
              </w:rPr>
              <w:t>整机质保不低于3年</w:t>
            </w:r>
          </w:p>
          <w:p w14:paraId="1D7CA539">
            <w:pPr>
              <w:widowControl/>
              <w:numPr>
                <w:ilvl w:val="0"/>
                <w:numId w:val="1"/>
              </w:numPr>
              <w:jc w:val="both"/>
              <w:rPr>
                <w:highlight w:val="none"/>
              </w:rPr>
            </w:pPr>
            <w:r>
              <w:rPr>
                <w:rFonts w:hint="eastAsia"/>
                <w:highlight w:val="none"/>
                <w:lang w:val="en-US" w:eastAsia="zh-CN"/>
              </w:rPr>
              <w:t>国内知名品牌</w:t>
            </w:r>
          </w:p>
        </w:tc>
        <w:tc>
          <w:tcPr>
            <w:tcW w:w="1671" w:type="dxa"/>
            <w:vAlign w:val="center"/>
          </w:tcPr>
          <w:p w14:paraId="6604AE70">
            <w:pPr>
              <w:jc w:val="center"/>
              <w:rPr>
                <w:rFonts w:hint="default" w:eastAsia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10</w:t>
            </w:r>
          </w:p>
        </w:tc>
      </w:tr>
      <w:bookmarkEnd w:id="0"/>
      <w:bookmarkEnd w:id="1"/>
      <w:bookmarkEnd w:id="2"/>
      <w:bookmarkEnd w:id="3"/>
      <w:bookmarkEnd w:id="4"/>
      <w:bookmarkEnd w:id="5"/>
    </w:tbl>
    <w:p w14:paraId="43B260F0">
      <w:pPr>
        <w:rPr>
          <w:rFonts w:hint="default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BB85D6B2-1589-4F1D-99D8-3783CF9404C6}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2" w:fontKey="{44159383-1406-4B56-9E7D-80E350842609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5009098"/>
    <w:multiLevelType w:val="singleLevel"/>
    <w:tmpl w:val="F5009098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dkZjg5Y2VkNWEwNjNiZmVmYTBmZjBiZmM3Y2RhMzEifQ=="/>
  </w:docVars>
  <w:rsids>
    <w:rsidRoot w:val="00000000"/>
    <w:rsid w:val="065E66FB"/>
    <w:rsid w:val="0CCF1F62"/>
    <w:rsid w:val="1B1F438E"/>
    <w:rsid w:val="1C246C2E"/>
    <w:rsid w:val="2C450A8E"/>
    <w:rsid w:val="2EB156AA"/>
    <w:rsid w:val="3A316F85"/>
    <w:rsid w:val="4F6905AC"/>
    <w:rsid w:val="506F6A87"/>
    <w:rsid w:val="513630FE"/>
    <w:rsid w:val="53047207"/>
    <w:rsid w:val="553A5170"/>
    <w:rsid w:val="59F21880"/>
    <w:rsid w:val="629927CE"/>
    <w:rsid w:val="75B2061C"/>
    <w:rsid w:val="7A334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autoRedefine/>
    <w:qFormat/>
    <w:uiPriority w:val="34"/>
    <w:pPr>
      <w:ind w:firstLine="420" w:firstLineChars="200"/>
    </w:pPr>
  </w:style>
  <w:style w:type="character" w:customStyle="1" w:styleId="5">
    <w:name w:val="NormalCharacter"/>
    <w:autoRedefine/>
    <w:semiHidden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130</Words>
  <Characters>173</Characters>
  <Lines>0</Lines>
  <Paragraphs>0</Paragraphs>
  <TotalTime>9</TotalTime>
  <ScaleCrop>false</ScaleCrop>
  <LinksUpToDate>false</LinksUpToDate>
  <CharactersWithSpaces>175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2024-07-16T06:08:00Z</dcterms:created>
  <dc:creator>Administrator</dc:creator>
  <cp:lastModifiedBy>Bonnie'girl</cp:lastModifiedBy>
  <dcterms:modified xsi:type="dcterms:W3CDTF">2026-04-07T08:09:54Z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C9F11AA6166C4D548CE217D221D3AC3F_13</vt:lpwstr>
  </property>
  <property fmtid="{D5CDD505-2E9C-101B-9397-08002B2CF9AE}" pid="4" name="KSOTemplateDocerSaveRecord">
    <vt:lpwstr>eyJoZGlkIjoiOTdkZjg5Y2VkNWEwNjNiZmVmYTBmZjBiZmM3Y2RhMzEiLCJ1c2VySWQiOiI3MTczNDIxNzcifQ==</vt:lpwstr>
  </property>
</Properties>
</file>